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96E4C" w14:textId="02C4A495" w:rsidR="00FA2BE8" w:rsidRPr="002F1F58" w:rsidRDefault="00FE1C0E">
      <w:pPr>
        <w:pBdr>
          <w:bottom w:val="single" w:sz="4" w:space="1" w:color="000000"/>
        </w:pBdr>
        <w:bidi/>
        <w:spacing w:before="113"/>
        <w:ind w:left="140"/>
        <w:jc w:val="center"/>
        <w:rPr>
          <w:rFonts w:asciiTheme="majorBidi" w:hAnsiTheme="majorBidi" w:cstheme="majorBidi"/>
          <w:b/>
          <w:sz w:val="36"/>
          <w:szCs w:val="36"/>
        </w:rPr>
      </w:pPr>
      <w:r w:rsidRPr="002F1F58">
        <w:rPr>
          <w:rFonts w:asciiTheme="majorBidi" w:hAnsiTheme="majorBidi" w:cstheme="majorBidi"/>
          <w:noProof/>
        </w:rPr>
        <w:drawing>
          <wp:anchor distT="0" distB="0" distL="0" distR="0" simplePos="0" relativeHeight="251659264" behindDoc="0" locked="0" layoutInCell="1" hidden="0" allowOverlap="1" wp14:anchorId="6B5C1664" wp14:editId="5B3C8FE3">
            <wp:simplePos x="0" y="0"/>
            <wp:positionH relativeFrom="column">
              <wp:posOffset>4061623</wp:posOffset>
            </wp:positionH>
            <wp:positionV relativeFrom="paragraph">
              <wp:posOffset>-465511</wp:posOffset>
            </wp:positionV>
            <wp:extent cx="1114425" cy="247650"/>
            <wp:effectExtent l="0" t="0" r="9525" b="0"/>
            <wp:wrapNone/>
            <wp:docPr id="8" name="image8.png" descr="?????: ?????: https://www.iasj.net/iasjImages/iasjE.gif "/>
            <wp:cNvGraphicFramePr/>
            <a:graphic xmlns:a="http://schemas.openxmlformats.org/drawingml/2006/main">
              <a:graphicData uri="http://schemas.openxmlformats.org/drawingml/2006/picture">
                <pic:pic xmlns:pic="http://schemas.openxmlformats.org/drawingml/2006/picture">
                  <pic:nvPicPr>
                    <pic:cNvPr id="0" name="image8.png" descr="?????: ?????: https://www.iasj.net/iasjImages/iasjE.gif "/>
                    <pic:cNvPicPr preferRelativeResize="0"/>
                  </pic:nvPicPr>
                  <pic:blipFill>
                    <a:blip r:embed="rId9"/>
                    <a:srcRect/>
                    <a:stretch>
                      <a:fillRect/>
                    </a:stretch>
                  </pic:blipFill>
                  <pic:spPr>
                    <a:xfrm>
                      <a:off x="0" y="0"/>
                      <a:ext cx="1114425" cy="247650"/>
                    </a:xfrm>
                    <a:prstGeom prst="rect">
                      <a:avLst/>
                    </a:prstGeom>
                    <a:ln/>
                  </pic:spPr>
                </pic:pic>
              </a:graphicData>
            </a:graphic>
          </wp:anchor>
        </w:drawing>
      </w:r>
      <w:r w:rsidRPr="00D60F21">
        <w:rPr>
          <w:rFonts w:asciiTheme="majorBidi" w:hAnsiTheme="majorBidi" w:cstheme="majorBidi"/>
          <w:noProof/>
        </w:rPr>
        <w:drawing>
          <wp:anchor distT="0" distB="0" distL="114300" distR="114300" simplePos="0" relativeHeight="251676672" behindDoc="1" locked="0" layoutInCell="1" allowOverlap="1" wp14:anchorId="46308661" wp14:editId="30933118">
            <wp:simplePos x="0" y="0"/>
            <wp:positionH relativeFrom="column">
              <wp:posOffset>0</wp:posOffset>
            </wp:positionH>
            <wp:positionV relativeFrom="paragraph">
              <wp:posOffset>-184785</wp:posOffset>
            </wp:positionV>
            <wp:extent cx="5049520" cy="903605"/>
            <wp:effectExtent l="0" t="0" r="0"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9520" cy="903605"/>
                    </a:xfrm>
                    <a:prstGeom prst="rect">
                      <a:avLst/>
                    </a:prstGeom>
                  </pic:spPr>
                </pic:pic>
              </a:graphicData>
            </a:graphic>
            <wp14:sizeRelH relativeFrom="page">
              <wp14:pctWidth>0</wp14:pctWidth>
            </wp14:sizeRelH>
            <wp14:sizeRelV relativeFrom="page">
              <wp14:pctHeight>0</wp14:pctHeight>
            </wp14:sizeRelV>
          </wp:anchor>
        </w:drawing>
      </w:r>
    </w:p>
    <w:p w14:paraId="15E91016" w14:textId="77777777" w:rsidR="00FA2BE8" w:rsidRPr="002F1F58" w:rsidRDefault="00FA2BE8">
      <w:pPr>
        <w:pBdr>
          <w:bottom w:val="single" w:sz="4" w:space="1" w:color="000000"/>
        </w:pBdr>
        <w:bidi/>
        <w:spacing w:before="113"/>
        <w:ind w:left="140"/>
        <w:jc w:val="center"/>
        <w:rPr>
          <w:rFonts w:asciiTheme="majorBidi" w:hAnsiTheme="majorBidi" w:cstheme="majorBidi"/>
          <w:b/>
          <w:sz w:val="36"/>
          <w:szCs w:val="36"/>
        </w:rPr>
      </w:pPr>
    </w:p>
    <w:p w14:paraId="7DDF87B2" w14:textId="77777777" w:rsidR="00FA2BE8" w:rsidRPr="00141627" w:rsidRDefault="00057241">
      <w:pPr>
        <w:spacing w:after="0" w:line="240" w:lineRule="auto"/>
        <w:jc w:val="center"/>
        <w:rPr>
          <w:rFonts w:asciiTheme="majorBidi" w:hAnsiTheme="majorBidi" w:cstheme="majorBidi"/>
          <w:b/>
          <w:sz w:val="36"/>
          <w:szCs w:val="36"/>
        </w:rPr>
      </w:pPr>
      <w:r w:rsidRPr="00141627">
        <w:rPr>
          <w:rFonts w:asciiTheme="majorBidi" w:hAnsiTheme="majorBidi" w:cstheme="majorBidi"/>
          <w:b/>
          <w:sz w:val="36"/>
          <w:szCs w:val="36"/>
        </w:rPr>
        <w:t>EFL Learners' Pragmatic Tolerance</w:t>
      </w:r>
    </w:p>
    <w:p w14:paraId="0365C06A" w14:textId="77777777" w:rsidR="00FA2BE8" w:rsidRPr="00141627" w:rsidRDefault="00057241">
      <w:pPr>
        <w:spacing w:after="0" w:line="240" w:lineRule="auto"/>
        <w:jc w:val="center"/>
        <w:rPr>
          <w:rFonts w:asciiTheme="majorBidi" w:hAnsiTheme="majorBidi" w:cstheme="majorBidi"/>
          <w:b/>
          <w:sz w:val="36"/>
          <w:szCs w:val="36"/>
        </w:rPr>
      </w:pPr>
      <w:r w:rsidRPr="00141627">
        <w:rPr>
          <w:rFonts w:asciiTheme="majorBidi" w:hAnsiTheme="majorBidi" w:cstheme="majorBidi"/>
          <w:b/>
          <w:sz w:val="36"/>
          <w:szCs w:val="36"/>
        </w:rPr>
        <w:t>of Quantity Maxim Violation</w:t>
      </w:r>
    </w:p>
    <w:p w14:paraId="719342A6" w14:textId="77777777" w:rsidR="00FA2BE8" w:rsidRPr="00141627" w:rsidRDefault="00FA2BE8">
      <w:pPr>
        <w:spacing w:after="0" w:line="240" w:lineRule="auto"/>
        <w:jc w:val="center"/>
        <w:rPr>
          <w:rFonts w:asciiTheme="majorBidi" w:hAnsiTheme="majorBidi" w:cstheme="majorBidi"/>
          <w:b/>
          <w:sz w:val="36"/>
          <w:szCs w:val="36"/>
        </w:rPr>
      </w:pPr>
    </w:p>
    <w:p w14:paraId="3970D796" w14:textId="7F5BF4D8" w:rsidR="00FA2BE8" w:rsidRPr="00FE1C0E" w:rsidRDefault="00057241">
      <w:pPr>
        <w:spacing w:after="0" w:line="240" w:lineRule="auto"/>
        <w:jc w:val="center"/>
        <w:rPr>
          <w:rFonts w:asciiTheme="majorBidi" w:hAnsiTheme="majorBidi" w:cstheme="majorBidi"/>
          <w:b/>
          <w:sz w:val="28"/>
          <w:szCs w:val="28"/>
        </w:rPr>
      </w:pPr>
      <w:r w:rsidRPr="00FE1C0E">
        <w:rPr>
          <w:rFonts w:asciiTheme="majorBidi" w:hAnsiTheme="majorBidi" w:cstheme="majorBidi"/>
          <w:b/>
          <w:sz w:val="28"/>
          <w:szCs w:val="28"/>
        </w:rPr>
        <w:t xml:space="preserve">Researcher: </w:t>
      </w:r>
      <w:proofErr w:type="spellStart"/>
      <w:r w:rsidRPr="00FE1C0E">
        <w:rPr>
          <w:rFonts w:asciiTheme="majorBidi" w:hAnsiTheme="majorBidi" w:cstheme="majorBidi"/>
          <w:b/>
          <w:sz w:val="28"/>
          <w:szCs w:val="28"/>
        </w:rPr>
        <w:t>Maha</w:t>
      </w:r>
      <w:proofErr w:type="spellEnd"/>
      <w:r w:rsidRPr="00FE1C0E">
        <w:rPr>
          <w:rFonts w:asciiTheme="majorBidi" w:hAnsiTheme="majorBidi" w:cstheme="majorBidi"/>
          <w:b/>
          <w:sz w:val="28"/>
          <w:szCs w:val="28"/>
        </w:rPr>
        <w:t xml:space="preserve"> </w:t>
      </w:r>
      <w:proofErr w:type="spellStart"/>
      <w:r w:rsidRPr="00FE1C0E">
        <w:rPr>
          <w:rFonts w:asciiTheme="majorBidi" w:hAnsiTheme="majorBidi" w:cstheme="majorBidi"/>
          <w:b/>
          <w:sz w:val="28"/>
          <w:szCs w:val="28"/>
        </w:rPr>
        <w:t>Khaled</w:t>
      </w:r>
      <w:proofErr w:type="spellEnd"/>
      <w:r w:rsidRPr="00FE1C0E">
        <w:rPr>
          <w:rFonts w:asciiTheme="majorBidi" w:hAnsiTheme="majorBidi" w:cstheme="majorBidi"/>
          <w:b/>
          <w:sz w:val="28"/>
          <w:szCs w:val="28"/>
        </w:rPr>
        <w:t xml:space="preserve"> </w:t>
      </w:r>
      <w:proofErr w:type="spellStart"/>
      <w:r w:rsidRPr="00FE1C0E">
        <w:rPr>
          <w:rFonts w:asciiTheme="majorBidi" w:hAnsiTheme="majorBidi" w:cstheme="majorBidi"/>
          <w:b/>
          <w:sz w:val="28"/>
          <w:szCs w:val="28"/>
        </w:rPr>
        <w:t>Yasseen</w:t>
      </w:r>
      <w:proofErr w:type="spellEnd"/>
    </w:p>
    <w:p w14:paraId="390B63F1" w14:textId="398F82E2" w:rsidR="00FA2BE8" w:rsidRPr="00FE1C0E" w:rsidRDefault="00057241">
      <w:pPr>
        <w:spacing w:after="0" w:line="240" w:lineRule="auto"/>
        <w:jc w:val="center"/>
        <w:rPr>
          <w:rFonts w:asciiTheme="majorBidi" w:hAnsiTheme="majorBidi" w:cstheme="majorBidi"/>
          <w:bCs/>
          <w:sz w:val="28"/>
          <w:szCs w:val="28"/>
        </w:rPr>
      </w:pPr>
      <w:r w:rsidRPr="00FE1C0E">
        <w:rPr>
          <w:rFonts w:asciiTheme="majorBidi" w:hAnsiTheme="majorBidi" w:cstheme="majorBidi"/>
          <w:bCs/>
          <w:sz w:val="28"/>
          <w:szCs w:val="28"/>
        </w:rPr>
        <w:t>Mosul University</w:t>
      </w:r>
    </w:p>
    <w:p w14:paraId="0505F536" w14:textId="77777777" w:rsidR="00FA2BE8" w:rsidRPr="00FE1C0E" w:rsidRDefault="00AE7C66">
      <w:pPr>
        <w:spacing w:after="0" w:line="240" w:lineRule="auto"/>
        <w:jc w:val="center"/>
        <w:rPr>
          <w:rFonts w:asciiTheme="majorBidi" w:hAnsiTheme="majorBidi" w:cstheme="majorBidi"/>
          <w:bCs/>
          <w:sz w:val="28"/>
          <w:szCs w:val="28"/>
        </w:rPr>
      </w:pPr>
      <w:hyperlink r:id="rId11">
        <w:r w:rsidR="00057241" w:rsidRPr="00FE1C0E">
          <w:rPr>
            <w:rFonts w:asciiTheme="majorBidi" w:hAnsiTheme="majorBidi" w:cstheme="majorBidi"/>
            <w:bCs/>
            <w:color w:val="000000"/>
            <w:sz w:val="28"/>
            <w:szCs w:val="28"/>
          </w:rPr>
          <w:t>maha.22ehp34@student.uomosul.edu.iq</w:t>
        </w:r>
      </w:hyperlink>
    </w:p>
    <w:p w14:paraId="509CD83B" w14:textId="77777777" w:rsidR="00FA2BE8" w:rsidRPr="00FE1C0E" w:rsidRDefault="00FA2BE8">
      <w:pPr>
        <w:spacing w:after="0" w:line="240" w:lineRule="auto"/>
        <w:jc w:val="center"/>
        <w:rPr>
          <w:rFonts w:asciiTheme="majorBidi" w:hAnsiTheme="majorBidi" w:cstheme="majorBidi"/>
          <w:b/>
          <w:sz w:val="28"/>
          <w:szCs w:val="28"/>
        </w:rPr>
      </w:pPr>
    </w:p>
    <w:p w14:paraId="2C203171" w14:textId="77777777" w:rsidR="00FA2BE8" w:rsidRPr="00FE1C0E" w:rsidRDefault="00057241">
      <w:pPr>
        <w:spacing w:after="0" w:line="240" w:lineRule="auto"/>
        <w:jc w:val="center"/>
        <w:rPr>
          <w:rFonts w:asciiTheme="majorBidi" w:hAnsiTheme="majorBidi" w:cstheme="majorBidi"/>
          <w:b/>
          <w:sz w:val="28"/>
          <w:szCs w:val="28"/>
        </w:rPr>
      </w:pPr>
      <w:r w:rsidRPr="00FE1C0E">
        <w:rPr>
          <w:rFonts w:asciiTheme="majorBidi" w:hAnsiTheme="majorBidi" w:cstheme="majorBidi"/>
          <w:b/>
          <w:sz w:val="28"/>
          <w:szCs w:val="28"/>
        </w:rPr>
        <w:t xml:space="preserve">Prof. Dr. Kamal H. Hussein  </w:t>
      </w:r>
    </w:p>
    <w:p w14:paraId="6A158601" w14:textId="77777777" w:rsidR="00FA2BE8" w:rsidRPr="00FE1C0E" w:rsidRDefault="00057241">
      <w:pPr>
        <w:spacing w:after="0" w:line="240" w:lineRule="auto"/>
        <w:jc w:val="center"/>
        <w:rPr>
          <w:rFonts w:asciiTheme="majorBidi" w:hAnsiTheme="majorBidi" w:cstheme="majorBidi"/>
          <w:bCs/>
          <w:sz w:val="28"/>
          <w:szCs w:val="28"/>
        </w:rPr>
      </w:pPr>
      <w:r w:rsidRPr="00FE1C0E">
        <w:rPr>
          <w:rFonts w:asciiTheme="majorBidi" w:hAnsiTheme="majorBidi" w:cstheme="majorBidi"/>
          <w:bCs/>
          <w:sz w:val="28"/>
          <w:szCs w:val="28"/>
        </w:rPr>
        <w:t>Mosul University</w:t>
      </w:r>
    </w:p>
    <w:p w14:paraId="56C2B8EA" w14:textId="77777777" w:rsidR="00FA2BE8" w:rsidRPr="00FE1C0E" w:rsidRDefault="00AE7C66">
      <w:pPr>
        <w:spacing w:after="0" w:line="240" w:lineRule="auto"/>
        <w:jc w:val="center"/>
        <w:rPr>
          <w:rFonts w:asciiTheme="majorBidi" w:hAnsiTheme="majorBidi" w:cstheme="majorBidi"/>
          <w:bCs/>
          <w:sz w:val="28"/>
          <w:szCs w:val="28"/>
        </w:rPr>
      </w:pPr>
      <w:hyperlink r:id="rId12">
        <w:r w:rsidR="00057241" w:rsidRPr="00FE1C0E">
          <w:rPr>
            <w:rFonts w:asciiTheme="majorBidi" w:hAnsiTheme="majorBidi" w:cstheme="majorBidi"/>
            <w:bCs/>
            <w:color w:val="000000"/>
            <w:sz w:val="28"/>
            <w:szCs w:val="28"/>
          </w:rPr>
          <w:t>Kamalhaizm67@uomosul.edu.iq</w:t>
        </w:r>
      </w:hyperlink>
    </w:p>
    <w:p w14:paraId="733DCD69" w14:textId="77777777" w:rsidR="00FE1C0E" w:rsidRDefault="00FE1C0E" w:rsidP="00FE1C0E">
      <w:pPr>
        <w:spacing w:after="0" w:line="240" w:lineRule="auto"/>
        <w:jc w:val="center"/>
        <w:rPr>
          <w:rFonts w:asciiTheme="majorBidi" w:hAnsiTheme="majorBidi" w:cstheme="majorBidi"/>
          <w:color w:val="000000"/>
          <w:sz w:val="24"/>
          <w:szCs w:val="24"/>
        </w:rPr>
      </w:pPr>
    </w:p>
    <w:p w14:paraId="073CE013" w14:textId="764FCEB0" w:rsidR="00FA2BE8" w:rsidRDefault="00141627" w:rsidP="00FB7B9A">
      <w:pPr>
        <w:spacing w:after="0" w:line="240" w:lineRule="auto"/>
        <w:jc w:val="center"/>
        <w:rPr>
          <w:rFonts w:asciiTheme="majorBidi" w:hAnsiTheme="majorBidi" w:cstheme="majorBidi"/>
          <w:color w:val="000000"/>
          <w:sz w:val="24"/>
          <w:szCs w:val="24"/>
        </w:rPr>
      </w:pPr>
      <w:r w:rsidRPr="00FE1C0E">
        <w:rPr>
          <w:rFonts w:asciiTheme="majorBidi" w:hAnsiTheme="majorBidi" w:cstheme="majorBidi"/>
          <w:color w:val="000000"/>
          <w:sz w:val="24"/>
          <w:szCs w:val="24"/>
        </w:rPr>
        <w:t xml:space="preserve">Received : </w:t>
      </w:r>
      <w:r w:rsidR="00FB7B9A">
        <w:rPr>
          <w:rFonts w:asciiTheme="majorBidi" w:hAnsiTheme="majorBidi" w:cstheme="majorBidi"/>
          <w:color w:val="000000"/>
          <w:sz w:val="24"/>
          <w:szCs w:val="24"/>
        </w:rPr>
        <w:t>28</w:t>
      </w:r>
      <w:r w:rsidRPr="00FE1C0E">
        <w:rPr>
          <w:rFonts w:asciiTheme="majorBidi" w:hAnsiTheme="majorBidi" w:cstheme="majorBidi"/>
          <w:color w:val="000000"/>
          <w:sz w:val="24"/>
          <w:szCs w:val="24"/>
        </w:rPr>
        <w:t xml:space="preserve"> /</w:t>
      </w:r>
      <w:r w:rsidR="00FB7B9A">
        <w:rPr>
          <w:rFonts w:asciiTheme="majorBidi" w:hAnsiTheme="majorBidi" w:cstheme="majorBidi"/>
          <w:color w:val="000000"/>
          <w:sz w:val="24"/>
          <w:szCs w:val="24"/>
        </w:rPr>
        <w:t>4</w:t>
      </w:r>
      <w:r w:rsidRPr="00FE1C0E">
        <w:rPr>
          <w:rFonts w:asciiTheme="majorBidi" w:hAnsiTheme="majorBidi" w:cstheme="majorBidi"/>
          <w:color w:val="000000"/>
          <w:sz w:val="24"/>
          <w:szCs w:val="24"/>
        </w:rPr>
        <w:t xml:space="preserve"> /2024      Accepted:</w:t>
      </w:r>
      <w:r w:rsidR="00FB7B9A">
        <w:rPr>
          <w:rFonts w:asciiTheme="majorBidi" w:hAnsiTheme="majorBidi" w:cstheme="majorBidi"/>
          <w:color w:val="000000"/>
          <w:sz w:val="24"/>
          <w:szCs w:val="24"/>
        </w:rPr>
        <w:t>1</w:t>
      </w:r>
      <w:r w:rsidRPr="00FE1C0E">
        <w:rPr>
          <w:rFonts w:asciiTheme="majorBidi" w:hAnsiTheme="majorBidi" w:cstheme="majorBidi"/>
          <w:color w:val="000000"/>
          <w:sz w:val="24"/>
          <w:szCs w:val="24"/>
        </w:rPr>
        <w:t>/</w:t>
      </w:r>
      <w:r w:rsidR="00FB7B9A">
        <w:rPr>
          <w:rFonts w:asciiTheme="majorBidi" w:hAnsiTheme="majorBidi" w:cstheme="majorBidi"/>
          <w:color w:val="000000"/>
          <w:sz w:val="24"/>
          <w:szCs w:val="24"/>
        </w:rPr>
        <w:t>6</w:t>
      </w:r>
      <w:r w:rsidRPr="00FE1C0E">
        <w:rPr>
          <w:rFonts w:asciiTheme="majorBidi" w:hAnsiTheme="majorBidi" w:cstheme="majorBidi"/>
          <w:color w:val="000000"/>
          <w:sz w:val="24"/>
          <w:szCs w:val="24"/>
        </w:rPr>
        <w:t>/2024  Published:15</w:t>
      </w:r>
      <w:r w:rsidRPr="00FE1C0E">
        <w:rPr>
          <w:rFonts w:asciiTheme="majorBidi" w:hAnsiTheme="majorBidi" w:cstheme="majorBidi" w:hint="cs"/>
          <w:color w:val="000000"/>
          <w:sz w:val="24"/>
          <w:szCs w:val="24"/>
          <w:rtl/>
          <w:lang w:bidi="ar-IQ"/>
        </w:rPr>
        <w:t>/</w:t>
      </w:r>
      <w:r w:rsidRPr="00FE1C0E">
        <w:rPr>
          <w:rFonts w:asciiTheme="majorBidi" w:hAnsiTheme="majorBidi" w:cstheme="majorBidi"/>
          <w:color w:val="000000"/>
          <w:sz w:val="24"/>
          <w:szCs w:val="24"/>
        </w:rPr>
        <w:t>9 /2024</w:t>
      </w:r>
    </w:p>
    <w:p w14:paraId="104D1DB0" w14:textId="77777777" w:rsidR="00FE1C0E" w:rsidRPr="00FE1C0E" w:rsidRDefault="00FE1C0E" w:rsidP="00FE1C0E">
      <w:pPr>
        <w:spacing w:after="0" w:line="240" w:lineRule="auto"/>
        <w:jc w:val="center"/>
        <w:rPr>
          <w:rFonts w:asciiTheme="majorBidi" w:hAnsiTheme="majorBidi" w:cstheme="majorBidi"/>
          <w:sz w:val="24"/>
          <w:szCs w:val="24"/>
        </w:rPr>
      </w:pPr>
    </w:p>
    <w:p w14:paraId="456CDE11" w14:textId="77777777" w:rsidR="00FA2BE8" w:rsidRPr="00141627" w:rsidRDefault="00057241" w:rsidP="001930F8">
      <w:pPr>
        <w:spacing w:after="0" w:line="276" w:lineRule="auto"/>
        <w:jc w:val="both"/>
        <w:rPr>
          <w:rFonts w:asciiTheme="majorBidi" w:hAnsiTheme="majorBidi" w:cstheme="majorBidi"/>
          <w:b/>
          <w:sz w:val="32"/>
          <w:szCs w:val="32"/>
        </w:rPr>
      </w:pPr>
      <w:r w:rsidRPr="00141627">
        <w:rPr>
          <w:rFonts w:asciiTheme="majorBidi" w:hAnsiTheme="majorBidi" w:cstheme="majorBidi"/>
          <w:b/>
          <w:sz w:val="32"/>
          <w:szCs w:val="32"/>
        </w:rPr>
        <w:t>Abstract</w:t>
      </w:r>
    </w:p>
    <w:p w14:paraId="0FFF528B" w14:textId="77777777" w:rsidR="00FE1C0E" w:rsidRDefault="00057241" w:rsidP="00141627">
      <w:pPr>
        <w:spacing w:after="0" w:line="276" w:lineRule="auto"/>
        <w:ind w:firstLine="720"/>
        <w:jc w:val="both"/>
        <w:rPr>
          <w:rFonts w:asciiTheme="majorBidi" w:hAnsiTheme="majorBidi" w:cstheme="majorBidi"/>
          <w:sz w:val="28"/>
          <w:szCs w:val="28"/>
        </w:rPr>
      </w:pPr>
      <w:r w:rsidRPr="002F1F58">
        <w:rPr>
          <w:rFonts w:asciiTheme="majorBidi" w:hAnsiTheme="majorBidi" w:cstheme="majorBidi"/>
          <w:sz w:val="28"/>
          <w:szCs w:val="28"/>
        </w:rPr>
        <w:t xml:space="preserve">The current study embarks on investigating Iraqi EFL learners' pragmatic tolerance of quantity maxim violations. Additionally, it seeks to shed light on Iraqi EFL learners' pragmatic abilities in deriving pragmatic inferences from utterances that contain violations of quantity maxim. The experimental work in the current study utilized two types of sentence judgment tasks. Binary sentence judgment task for investigating learners' pragmatic tolerance, and ternary judgment task for investigating learners' pragmatic competence. The study included two groups of participants. The first group included 50 participants from 2nd-year students, and the second included 50 from 4th-year students at the Department of English for the academic year 2023-2024; </w:t>
      </w:r>
    </w:p>
    <w:p w14:paraId="507A2B4B" w14:textId="46D661EF" w:rsidR="00FE1C0E" w:rsidRPr="002F1F58" w:rsidRDefault="00FE1C0E" w:rsidP="00FB7B9A">
      <w:pPr>
        <w:widowControl w:val="0"/>
        <w:pBdr>
          <w:top w:val="nil"/>
          <w:left w:val="nil"/>
          <w:bottom w:val="nil"/>
          <w:right w:val="nil"/>
          <w:between w:val="nil"/>
        </w:pBdr>
        <w:spacing w:after="0" w:line="240" w:lineRule="auto"/>
        <w:ind w:left="260"/>
        <w:rPr>
          <w:rFonts w:asciiTheme="majorBidi" w:eastAsia="Times New Roman" w:hAnsiTheme="majorBidi" w:cstheme="majorBidi"/>
          <w:color w:val="000000"/>
          <w:sz w:val="20"/>
          <w:szCs w:val="20"/>
        </w:rPr>
      </w:pPr>
      <w:r w:rsidRPr="002F1F58">
        <w:rPr>
          <w:rFonts w:asciiTheme="majorBidi" w:hAnsiTheme="majorBidi" w:cstheme="majorBidi"/>
          <w:noProof/>
        </w:rPr>
        <w:drawing>
          <wp:anchor distT="0" distB="0" distL="0" distR="0" simplePos="0" relativeHeight="251678720" behindDoc="1" locked="0" layoutInCell="1" hidden="0" allowOverlap="1" wp14:anchorId="7BD14813" wp14:editId="0DBD51F4">
            <wp:simplePos x="0" y="0"/>
            <wp:positionH relativeFrom="column">
              <wp:posOffset>3101009</wp:posOffset>
            </wp:positionH>
            <wp:positionV relativeFrom="paragraph">
              <wp:posOffset>167392</wp:posOffset>
            </wp:positionV>
            <wp:extent cx="763325" cy="262393"/>
            <wp:effectExtent l="0" t="0" r="0" b="4445"/>
            <wp:wrapNone/>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766747" cy="263569"/>
                    </a:xfrm>
                    <a:prstGeom prst="rect">
                      <a:avLst/>
                    </a:prstGeom>
                    <a:ln/>
                  </pic:spPr>
                </pic:pic>
              </a:graphicData>
            </a:graphic>
            <wp14:sizeRelH relativeFrom="margin">
              <wp14:pctWidth>0</wp14:pctWidth>
            </wp14:sizeRelH>
            <wp14:sizeRelV relativeFrom="margin">
              <wp14:pctHeight>0</wp14:pctHeight>
            </wp14:sizeRelV>
          </wp:anchor>
        </w:drawing>
      </w:r>
      <w:r w:rsidRPr="002F1F58">
        <w:rPr>
          <w:rFonts w:asciiTheme="majorBidi" w:hAnsiTheme="majorBidi" w:cstheme="majorBidi"/>
          <w:color w:val="000000"/>
          <w:sz w:val="20"/>
          <w:szCs w:val="20"/>
        </w:rPr>
        <w:t xml:space="preserve">© THIS IS AN OPEN ACCESS ARTICLE UNDER THE CC BY LICENSE. </w:t>
      </w:r>
      <w:hyperlink r:id="rId14">
        <w:r w:rsidRPr="002F1F58">
          <w:rPr>
            <w:rFonts w:asciiTheme="majorBidi" w:eastAsia="Times New Roman" w:hAnsiTheme="majorBidi" w:cstheme="majorBidi"/>
            <w:color w:val="0000FF"/>
            <w:sz w:val="20"/>
            <w:szCs w:val="20"/>
            <w:u w:val="single"/>
          </w:rPr>
          <w:t>http://creativecommons.org/licenses/by/4.0/</w:t>
        </w:r>
      </w:hyperlink>
    </w:p>
    <w:p w14:paraId="79DBAEE4" w14:textId="77777777" w:rsidR="00FE1C0E" w:rsidRPr="002F1F58" w:rsidRDefault="00FE1C0E" w:rsidP="00FE1C0E">
      <w:pPr>
        <w:widowControl w:val="0"/>
        <w:pBdr>
          <w:top w:val="nil"/>
          <w:left w:val="nil"/>
          <w:bottom w:val="nil"/>
          <w:right w:val="nil"/>
          <w:between w:val="nil"/>
        </w:pBdr>
        <w:spacing w:after="0" w:line="240" w:lineRule="auto"/>
        <w:ind w:left="260"/>
        <w:rPr>
          <w:rFonts w:asciiTheme="majorBidi" w:eastAsia="Verdana" w:hAnsiTheme="majorBidi" w:cstheme="majorBidi"/>
          <w:color w:val="000000"/>
          <w:sz w:val="20"/>
          <w:szCs w:val="20"/>
        </w:rPr>
      </w:pPr>
    </w:p>
    <w:p w14:paraId="7C900F9C" w14:textId="3E98D2DE" w:rsidR="00FA2BE8" w:rsidRPr="002F1F58" w:rsidRDefault="00057241" w:rsidP="00141627">
      <w:pPr>
        <w:spacing w:after="0" w:line="276" w:lineRule="auto"/>
        <w:ind w:firstLine="720"/>
        <w:jc w:val="both"/>
        <w:rPr>
          <w:rFonts w:asciiTheme="majorBidi" w:hAnsiTheme="majorBidi" w:cstheme="majorBidi"/>
          <w:sz w:val="28"/>
          <w:szCs w:val="28"/>
        </w:rPr>
      </w:pPr>
      <w:r w:rsidRPr="002F1F58">
        <w:rPr>
          <w:rFonts w:asciiTheme="majorBidi" w:hAnsiTheme="majorBidi" w:cstheme="majorBidi"/>
          <w:sz w:val="28"/>
          <w:szCs w:val="28"/>
        </w:rPr>
        <w:t xml:space="preserve">both groups judged </w:t>
      </w:r>
      <w:proofErr w:type="spellStart"/>
      <w:r w:rsidRPr="002F1F58">
        <w:rPr>
          <w:rFonts w:asciiTheme="majorBidi" w:hAnsiTheme="majorBidi" w:cstheme="majorBidi"/>
          <w:sz w:val="28"/>
          <w:szCs w:val="28"/>
        </w:rPr>
        <w:t>underinformative</w:t>
      </w:r>
      <w:proofErr w:type="spellEnd"/>
      <w:r w:rsidRPr="002F1F58">
        <w:rPr>
          <w:rFonts w:asciiTheme="majorBidi" w:hAnsiTheme="majorBidi" w:cstheme="majorBidi"/>
          <w:sz w:val="28"/>
          <w:szCs w:val="28"/>
        </w:rPr>
        <w:t xml:space="preserve"> scalar </w:t>
      </w:r>
      <w:proofErr w:type="spellStart"/>
      <w:r w:rsidRPr="002F1F58">
        <w:rPr>
          <w:rFonts w:asciiTheme="majorBidi" w:hAnsiTheme="majorBidi" w:cstheme="majorBidi"/>
          <w:sz w:val="28"/>
          <w:szCs w:val="28"/>
        </w:rPr>
        <w:t>implicature</w:t>
      </w:r>
      <w:proofErr w:type="spellEnd"/>
      <w:r w:rsidRPr="002F1F58">
        <w:rPr>
          <w:rFonts w:asciiTheme="majorBidi" w:hAnsiTheme="majorBidi" w:cstheme="majorBidi"/>
          <w:sz w:val="28"/>
          <w:szCs w:val="28"/>
        </w:rPr>
        <w:t xml:space="preserve"> utterances. The results with binary task data indicate that Iraqi EFL learners exhibit tolerance toward quantity maxim violations. However, the ternary judgment task results indicate that Iraqi learners are not competent enough to derive a pragmatic inference. </w:t>
      </w:r>
      <w:r w:rsidR="00A14940" w:rsidRPr="002F1F58">
        <w:rPr>
          <w:rFonts w:asciiTheme="majorBidi" w:hAnsiTheme="majorBidi" w:cstheme="majorBidi"/>
          <w:sz w:val="28"/>
          <w:szCs w:val="28"/>
        </w:rPr>
        <w:t>Hence, t</w:t>
      </w:r>
      <w:r w:rsidRPr="002F1F58">
        <w:rPr>
          <w:rFonts w:asciiTheme="majorBidi" w:hAnsiTheme="majorBidi" w:cstheme="majorBidi"/>
          <w:sz w:val="28"/>
          <w:szCs w:val="28"/>
        </w:rPr>
        <w:t>he current study attempts to provide a comprehensive understanding of EFL learners' pragmatic abilities to derive implied meanings.</w:t>
      </w:r>
    </w:p>
    <w:p w14:paraId="3DB3C0EB" w14:textId="04BB3E03" w:rsidR="00FA2BE8" w:rsidRDefault="00057241" w:rsidP="001930F8">
      <w:pPr>
        <w:spacing w:after="0" w:line="276" w:lineRule="auto"/>
        <w:jc w:val="both"/>
        <w:rPr>
          <w:rFonts w:asciiTheme="majorBidi" w:hAnsiTheme="majorBidi" w:cstheme="majorBidi"/>
          <w:sz w:val="28"/>
          <w:szCs w:val="28"/>
        </w:rPr>
      </w:pPr>
      <w:r w:rsidRPr="002F1F58">
        <w:rPr>
          <w:rFonts w:asciiTheme="majorBidi" w:hAnsiTheme="majorBidi" w:cstheme="majorBidi"/>
          <w:b/>
          <w:iCs/>
          <w:sz w:val="28"/>
          <w:szCs w:val="28"/>
        </w:rPr>
        <w:t>Keywords</w:t>
      </w:r>
      <w:r w:rsidRPr="002F1F58">
        <w:rPr>
          <w:rFonts w:asciiTheme="majorBidi" w:hAnsiTheme="majorBidi" w:cstheme="majorBidi"/>
          <w:b/>
          <w:i/>
          <w:sz w:val="28"/>
          <w:szCs w:val="28"/>
        </w:rPr>
        <w:t>:</w:t>
      </w:r>
      <w:r w:rsidRPr="002F1F58">
        <w:rPr>
          <w:rFonts w:asciiTheme="majorBidi" w:hAnsiTheme="majorBidi" w:cstheme="majorBidi"/>
          <w:sz w:val="28"/>
          <w:szCs w:val="28"/>
        </w:rPr>
        <w:t xml:space="preserve"> </w:t>
      </w:r>
      <w:r w:rsidR="002F1F58" w:rsidRPr="002F1F58">
        <w:rPr>
          <w:rFonts w:asciiTheme="majorBidi" w:hAnsiTheme="majorBidi" w:cstheme="majorBidi"/>
          <w:sz w:val="28"/>
          <w:szCs w:val="28"/>
        </w:rPr>
        <w:t xml:space="preserve">Pragmatic Tolerance, </w:t>
      </w:r>
      <w:proofErr w:type="spellStart"/>
      <w:r w:rsidR="002F1F58" w:rsidRPr="002F1F58">
        <w:rPr>
          <w:rFonts w:asciiTheme="majorBidi" w:hAnsiTheme="majorBidi" w:cstheme="majorBidi"/>
          <w:sz w:val="28"/>
          <w:szCs w:val="28"/>
        </w:rPr>
        <w:t>Informativeness</w:t>
      </w:r>
      <w:proofErr w:type="spellEnd"/>
      <w:r w:rsidR="002F1F58" w:rsidRPr="002F1F58">
        <w:rPr>
          <w:rFonts w:asciiTheme="majorBidi" w:hAnsiTheme="majorBidi" w:cstheme="majorBidi"/>
          <w:sz w:val="28"/>
          <w:szCs w:val="28"/>
        </w:rPr>
        <w:t xml:space="preserve">, Scalar </w:t>
      </w:r>
      <w:proofErr w:type="spellStart"/>
      <w:r w:rsidR="002F1F58" w:rsidRPr="002F1F58">
        <w:rPr>
          <w:rFonts w:asciiTheme="majorBidi" w:hAnsiTheme="majorBidi" w:cstheme="majorBidi"/>
          <w:sz w:val="28"/>
          <w:szCs w:val="28"/>
        </w:rPr>
        <w:t>Implicature</w:t>
      </w:r>
      <w:proofErr w:type="spellEnd"/>
      <w:r w:rsidR="002F1F58" w:rsidRPr="002F1F58">
        <w:rPr>
          <w:rFonts w:asciiTheme="majorBidi" w:hAnsiTheme="majorBidi" w:cstheme="majorBidi"/>
          <w:sz w:val="28"/>
          <w:szCs w:val="28"/>
        </w:rPr>
        <w:t>, Quantity Maxim.</w:t>
      </w:r>
    </w:p>
    <w:p w14:paraId="37B6F89C" w14:textId="77777777" w:rsidR="00141627" w:rsidRPr="00FB7B9A" w:rsidRDefault="00141627" w:rsidP="00141627">
      <w:pPr>
        <w:pBdr>
          <w:bottom w:val="single" w:sz="4" w:space="1" w:color="000000"/>
        </w:pBdr>
        <w:bidi/>
        <w:spacing w:before="113" w:line="240" w:lineRule="auto"/>
        <w:ind w:left="140"/>
        <w:jc w:val="center"/>
        <w:rPr>
          <w:rFonts w:asciiTheme="majorBidi" w:eastAsia="Simplified Arabic" w:hAnsiTheme="majorBidi" w:cstheme="majorBidi"/>
          <w:bCs/>
          <w:sz w:val="32"/>
          <w:szCs w:val="32"/>
        </w:rPr>
      </w:pPr>
      <w:r w:rsidRPr="00FB7B9A">
        <w:rPr>
          <w:rFonts w:asciiTheme="majorBidi" w:eastAsia="Simplified Arabic" w:hAnsiTheme="majorBidi" w:cstheme="majorBidi"/>
          <w:bCs/>
          <w:sz w:val="32"/>
          <w:szCs w:val="32"/>
          <w:rtl/>
        </w:rPr>
        <w:t>التسامح التداولي لتجاوز نمط الكم لدى متعلمي اللغة الإنكليزية بوصفها لغة اجنبية</w:t>
      </w:r>
    </w:p>
    <w:tbl>
      <w:tblPr>
        <w:tblStyle w:val="a5"/>
        <w:tblW w:w="7299" w:type="dxa"/>
        <w:tblInd w:w="140" w:type="dxa"/>
        <w:tblBorders>
          <w:top w:val="nil"/>
          <w:left w:val="nil"/>
          <w:bottom w:val="single" w:sz="4" w:space="0" w:color="A5A5A5"/>
          <w:right w:val="nil"/>
          <w:insideH w:val="nil"/>
          <w:insideV w:val="nil"/>
        </w:tblBorders>
        <w:tblLayout w:type="fixed"/>
        <w:tblLook w:val="0400" w:firstRow="0" w:lastRow="0" w:firstColumn="0" w:lastColumn="0" w:noHBand="0" w:noVBand="1"/>
      </w:tblPr>
      <w:tblGrid>
        <w:gridCol w:w="3245"/>
        <w:gridCol w:w="404"/>
        <w:gridCol w:w="3650"/>
      </w:tblGrid>
      <w:tr w:rsidR="00141627" w:rsidRPr="00FB7B9A" w14:paraId="5836C06D" w14:textId="77777777" w:rsidTr="006B13F1">
        <w:tc>
          <w:tcPr>
            <w:tcW w:w="3245" w:type="dxa"/>
          </w:tcPr>
          <w:p w14:paraId="016C5656" w14:textId="77777777" w:rsidR="00141627" w:rsidRPr="00FB7B9A" w:rsidRDefault="00141627" w:rsidP="006B13F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540"/>
              <w:rPr>
                <w:rFonts w:asciiTheme="majorBidi" w:eastAsia="inherit" w:hAnsiTheme="majorBidi" w:cstheme="majorBidi"/>
                <w:bCs/>
                <w:color w:val="000000"/>
                <w:sz w:val="24"/>
                <w:szCs w:val="24"/>
              </w:rPr>
            </w:pPr>
            <w:r w:rsidRPr="00FB7B9A">
              <w:rPr>
                <w:rFonts w:asciiTheme="majorBidi" w:eastAsia="inherit" w:hAnsiTheme="majorBidi" w:cstheme="majorBidi"/>
                <w:bCs/>
                <w:color w:val="000000"/>
                <w:sz w:val="24"/>
                <w:szCs w:val="24"/>
                <w:rtl/>
              </w:rPr>
              <w:t xml:space="preserve">        </w:t>
            </w:r>
            <w:proofErr w:type="spellStart"/>
            <w:r w:rsidRPr="00FB7B9A">
              <w:rPr>
                <w:rFonts w:asciiTheme="majorBidi" w:eastAsia="inherit" w:hAnsiTheme="majorBidi" w:cstheme="majorBidi"/>
                <w:bCs/>
                <w:color w:val="000000"/>
                <w:sz w:val="24"/>
                <w:szCs w:val="24"/>
                <w:rtl/>
              </w:rPr>
              <w:t>أ.د</w:t>
            </w:r>
            <w:proofErr w:type="spellEnd"/>
            <w:r w:rsidRPr="00FB7B9A">
              <w:rPr>
                <w:rFonts w:asciiTheme="majorBidi" w:eastAsia="inherit" w:hAnsiTheme="majorBidi" w:cstheme="majorBidi"/>
                <w:bCs/>
                <w:color w:val="000000"/>
                <w:sz w:val="24"/>
                <w:szCs w:val="24"/>
                <w:rtl/>
              </w:rPr>
              <w:t>. كمال حازم حسين</w:t>
            </w:r>
          </w:p>
          <w:p w14:paraId="3438D6AB" w14:textId="77777777" w:rsidR="00141627" w:rsidRPr="00FB7B9A" w:rsidRDefault="00141627" w:rsidP="006B13F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heme="majorBidi" w:eastAsia="inherit" w:hAnsiTheme="majorBidi" w:cstheme="majorBidi"/>
                <w:b/>
                <w:color w:val="000000"/>
                <w:sz w:val="24"/>
                <w:szCs w:val="24"/>
              </w:rPr>
            </w:pPr>
            <w:r w:rsidRPr="00FB7B9A">
              <w:rPr>
                <w:rFonts w:asciiTheme="majorBidi" w:eastAsia="inherit" w:hAnsiTheme="majorBidi" w:cstheme="majorBidi"/>
                <w:b/>
                <w:color w:val="000000"/>
                <w:sz w:val="24"/>
                <w:szCs w:val="24"/>
                <w:rtl/>
              </w:rPr>
              <w:t>جامعة الموصل</w:t>
            </w:r>
          </w:p>
          <w:p w14:paraId="03902529" w14:textId="77777777" w:rsidR="00141627" w:rsidRPr="00FB7B9A" w:rsidRDefault="00AE7C66" w:rsidP="006B13F1">
            <w:pPr>
              <w:jc w:val="center"/>
              <w:rPr>
                <w:rFonts w:asciiTheme="majorBidi" w:eastAsia="Times New Roman" w:hAnsiTheme="majorBidi" w:cstheme="majorBidi"/>
                <w:bCs/>
                <w:sz w:val="24"/>
                <w:szCs w:val="24"/>
              </w:rPr>
            </w:pPr>
            <w:hyperlink r:id="rId15" w:history="1">
              <w:r w:rsidR="00141627" w:rsidRPr="00FB7B9A">
                <w:rPr>
                  <w:rStyle w:val="Hyperlink"/>
                  <w:rFonts w:asciiTheme="majorBidi" w:eastAsia="Times New Roman" w:hAnsiTheme="majorBidi" w:cstheme="majorBidi"/>
                  <w:b/>
                  <w:sz w:val="24"/>
                  <w:szCs w:val="24"/>
                </w:rPr>
                <w:t>Kamalhaizm67@uomosul.edu.iq</w:t>
              </w:r>
            </w:hyperlink>
          </w:p>
        </w:tc>
        <w:tc>
          <w:tcPr>
            <w:tcW w:w="404" w:type="dxa"/>
          </w:tcPr>
          <w:p w14:paraId="4BEE3600" w14:textId="77777777" w:rsidR="00141627" w:rsidRPr="00FB7B9A" w:rsidRDefault="00141627" w:rsidP="006B13F1">
            <w:pPr>
              <w:jc w:val="center"/>
              <w:rPr>
                <w:rFonts w:asciiTheme="majorBidi" w:hAnsiTheme="majorBidi" w:cstheme="majorBidi"/>
                <w:bCs/>
                <w:sz w:val="24"/>
                <w:szCs w:val="24"/>
              </w:rPr>
            </w:pPr>
            <w:r w:rsidRPr="00FB7B9A">
              <w:rPr>
                <w:rFonts w:asciiTheme="majorBidi" w:hAnsiTheme="majorBidi" w:cstheme="majorBidi"/>
                <w:bCs/>
                <w:sz w:val="24"/>
                <w:szCs w:val="24"/>
              </w:rPr>
              <w:t xml:space="preserve">     </w:t>
            </w:r>
          </w:p>
        </w:tc>
        <w:tc>
          <w:tcPr>
            <w:tcW w:w="3650" w:type="dxa"/>
          </w:tcPr>
          <w:p w14:paraId="0C9A849E" w14:textId="77777777" w:rsidR="00141627" w:rsidRPr="00FB7B9A" w:rsidRDefault="00141627" w:rsidP="006B13F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540"/>
              <w:jc w:val="center"/>
              <w:rPr>
                <w:rFonts w:asciiTheme="majorBidi" w:eastAsia="inherit" w:hAnsiTheme="majorBidi" w:cstheme="majorBidi"/>
                <w:bCs/>
                <w:color w:val="000000"/>
                <w:sz w:val="24"/>
                <w:szCs w:val="24"/>
              </w:rPr>
            </w:pPr>
            <w:r w:rsidRPr="00FB7B9A">
              <w:rPr>
                <w:rFonts w:asciiTheme="majorBidi" w:eastAsia="inherit" w:hAnsiTheme="majorBidi" w:cstheme="majorBidi"/>
                <w:bCs/>
                <w:color w:val="000000"/>
                <w:sz w:val="24"/>
                <w:szCs w:val="24"/>
                <w:rtl/>
              </w:rPr>
              <w:t>الباحث: مها خالد ياسين</w:t>
            </w:r>
          </w:p>
          <w:p w14:paraId="1EDE5EB1" w14:textId="77777777" w:rsidR="00141627" w:rsidRPr="00FB7B9A" w:rsidRDefault="00141627" w:rsidP="006B13F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540"/>
              <w:jc w:val="center"/>
              <w:rPr>
                <w:rFonts w:asciiTheme="majorBidi" w:eastAsia="inherit" w:hAnsiTheme="majorBidi" w:cstheme="majorBidi"/>
                <w:b/>
                <w:color w:val="000000"/>
                <w:sz w:val="24"/>
                <w:szCs w:val="24"/>
              </w:rPr>
            </w:pPr>
            <w:r w:rsidRPr="00FB7B9A">
              <w:rPr>
                <w:rFonts w:asciiTheme="majorBidi" w:eastAsia="inherit" w:hAnsiTheme="majorBidi" w:cstheme="majorBidi"/>
                <w:b/>
                <w:color w:val="000000"/>
                <w:sz w:val="24"/>
                <w:szCs w:val="24"/>
                <w:rtl/>
              </w:rPr>
              <w:t>جامعة الموصل</w:t>
            </w:r>
          </w:p>
          <w:p w14:paraId="53E3761B" w14:textId="77777777" w:rsidR="00141627" w:rsidRPr="00FB7B9A" w:rsidRDefault="00AE7C66" w:rsidP="006B13F1">
            <w:pPr>
              <w:jc w:val="center"/>
              <w:rPr>
                <w:rFonts w:asciiTheme="majorBidi" w:hAnsiTheme="majorBidi" w:cstheme="majorBidi"/>
                <w:bCs/>
                <w:sz w:val="24"/>
                <w:szCs w:val="24"/>
              </w:rPr>
            </w:pPr>
            <w:hyperlink r:id="rId16" w:history="1">
              <w:r w:rsidR="00141627" w:rsidRPr="00FB7B9A">
                <w:rPr>
                  <w:rStyle w:val="Hyperlink"/>
                  <w:rFonts w:asciiTheme="majorBidi" w:hAnsiTheme="majorBidi" w:cstheme="majorBidi"/>
                  <w:b/>
                  <w:sz w:val="24"/>
                  <w:szCs w:val="24"/>
                </w:rPr>
                <w:t>maha.22ehp34@student.uomosul.edu.iq</w:t>
              </w:r>
            </w:hyperlink>
          </w:p>
        </w:tc>
      </w:tr>
    </w:tbl>
    <w:p w14:paraId="52FA4060" w14:textId="77777777" w:rsidR="00141627" w:rsidRDefault="00141627" w:rsidP="00141627">
      <w:pPr>
        <w:bidi/>
        <w:spacing w:after="0" w:line="240" w:lineRule="auto"/>
        <w:jc w:val="both"/>
        <w:rPr>
          <w:rFonts w:asciiTheme="majorBidi" w:hAnsiTheme="majorBidi" w:cstheme="majorBidi"/>
          <w:b/>
          <w:sz w:val="28"/>
          <w:szCs w:val="28"/>
          <w:rtl/>
        </w:rPr>
      </w:pPr>
    </w:p>
    <w:p w14:paraId="4780EE8A" w14:textId="4009CC95" w:rsidR="00141627" w:rsidRPr="00141627" w:rsidRDefault="00141627" w:rsidP="00141627">
      <w:pPr>
        <w:bidi/>
        <w:spacing w:after="0" w:line="240" w:lineRule="auto"/>
        <w:jc w:val="both"/>
        <w:rPr>
          <w:rFonts w:asciiTheme="majorBidi" w:hAnsiTheme="majorBidi" w:cstheme="majorBidi"/>
          <w:bCs/>
          <w:sz w:val="32"/>
          <w:szCs w:val="32"/>
        </w:rPr>
      </w:pPr>
      <w:r w:rsidRPr="00141627">
        <w:rPr>
          <w:rFonts w:asciiTheme="majorBidi" w:hAnsiTheme="majorBidi" w:cstheme="majorBidi"/>
          <w:bCs/>
          <w:sz w:val="32"/>
          <w:szCs w:val="32"/>
          <w:rtl/>
        </w:rPr>
        <w:t>ملخص البحث:</w:t>
      </w:r>
    </w:p>
    <w:p w14:paraId="384BEEE9" w14:textId="77777777" w:rsidR="00141627" w:rsidRPr="002F1F58" w:rsidRDefault="00141627" w:rsidP="00141627">
      <w:pPr>
        <w:bidi/>
        <w:spacing w:after="0" w:line="240" w:lineRule="auto"/>
        <w:jc w:val="both"/>
        <w:rPr>
          <w:rFonts w:asciiTheme="majorBidi" w:eastAsia="Simplified Arabic" w:hAnsiTheme="majorBidi" w:cstheme="majorBidi"/>
          <w:sz w:val="28"/>
          <w:szCs w:val="28"/>
        </w:rPr>
      </w:pPr>
      <w:r w:rsidRPr="002F1F58">
        <w:rPr>
          <w:rFonts w:asciiTheme="majorBidi" w:eastAsia="Simplified Arabic" w:hAnsiTheme="majorBidi" w:cstheme="majorBidi"/>
          <w:sz w:val="28"/>
          <w:szCs w:val="28"/>
          <w:rtl/>
        </w:rPr>
        <w:t xml:space="preserve">تشرع الدراسة الحالية في التحقيق في التسامح التداولي لدى المتعلمين العراقيين للغة الإنكليزية بوصفها لغة اجنبية لتجاوز نمط الكم. بالإضافة إلى ذلك، تسعى إلى تسليط الضوء على قدرات المتعلمين العراقيين في استنتاج الاستدلالات التداولية من العبارات التي تحتوي على تجاوز لنمط الكم.  تم استخدام نوعين من مهام تقدير الجمل. مهمة تقدير الجمل الثنائية للتحقيق في التسامح التداولي، ومهمة تقدير الجمل الثلاثية للتحقيق في كفاءة المتعلمين التداولية. شملت الدراسة مجموعتين من المشاركين. تضم المجموعة الأولى 50 مشاركًا من طلبة السنة الثانية، والثانية تضم 50 مشاركًا من طلبة السنة الرابعة؛ حيث قامت كلا المجموعتين بتقدير العبارات التي لا تقدم الكم الكافي للمعلومات. تشير نتائج بيانات مهمة تقدير الجمل الثنائية إلى أن المتعلمين العراقيين يظهرون تسامحًا تجاه تجاوز نمط الكم. ومع ذلك، تشير نتائج مهمة تقدير الجمل الثلاثية إلى أن المتعلمين العراقيين ليسوا </w:t>
      </w:r>
      <w:proofErr w:type="spellStart"/>
      <w:r w:rsidRPr="002F1F58">
        <w:rPr>
          <w:rFonts w:asciiTheme="majorBidi" w:eastAsia="Simplified Arabic" w:hAnsiTheme="majorBidi" w:cstheme="majorBidi"/>
          <w:sz w:val="28"/>
          <w:szCs w:val="28"/>
          <w:rtl/>
        </w:rPr>
        <w:t>كفوئين</w:t>
      </w:r>
      <w:proofErr w:type="spellEnd"/>
      <w:r w:rsidRPr="002F1F58">
        <w:rPr>
          <w:rFonts w:asciiTheme="majorBidi" w:eastAsia="Simplified Arabic" w:hAnsiTheme="majorBidi" w:cstheme="majorBidi"/>
          <w:sz w:val="28"/>
          <w:szCs w:val="28"/>
          <w:rtl/>
        </w:rPr>
        <w:t xml:space="preserve"> بما يكفي لاستنتاج استدلال تداولي. تسعى الدراسة الحالية إلى توفير فهم شامل لقدرات المتعلمين في اللغة الإنجليزية بوصفها لغة أجنبية على استنتاج الاستدلالات التداولية.</w:t>
      </w:r>
    </w:p>
    <w:p w14:paraId="5419451F" w14:textId="77777777" w:rsidR="00141627" w:rsidRPr="00141627" w:rsidRDefault="00141627" w:rsidP="00141627">
      <w:pPr>
        <w:bidi/>
        <w:spacing w:after="0" w:line="240" w:lineRule="auto"/>
        <w:jc w:val="both"/>
        <w:rPr>
          <w:rFonts w:asciiTheme="majorBidi" w:eastAsia="AdobeArabic-Regular" w:hAnsiTheme="majorBidi" w:cstheme="majorBidi"/>
          <w:b/>
          <w:bCs/>
          <w:sz w:val="28"/>
          <w:szCs w:val="28"/>
        </w:rPr>
      </w:pPr>
      <w:r w:rsidRPr="00141627">
        <w:rPr>
          <w:rFonts w:asciiTheme="majorBidi" w:eastAsia="AdobeArabic-Regular" w:hAnsiTheme="majorBidi" w:cstheme="majorBidi"/>
          <w:b/>
          <w:bCs/>
          <w:sz w:val="28"/>
          <w:szCs w:val="28"/>
          <w:rtl/>
        </w:rPr>
        <w:t>الكلمات المفتاحية:</w:t>
      </w:r>
      <w:r w:rsidRPr="00141627">
        <w:rPr>
          <w:rFonts w:asciiTheme="majorBidi" w:hAnsiTheme="majorBidi" w:cstheme="majorBidi"/>
          <w:b/>
          <w:bCs/>
          <w:sz w:val="28"/>
          <w:szCs w:val="28"/>
        </w:rPr>
        <w:t xml:space="preserve"> </w:t>
      </w:r>
      <w:r w:rsidRPr="00141627">
        <w:rPr>
          <w:rFonts w:asciiTheme="majorBidi" w:hAnsiTheme="majorBidi" w:cstheme="majorBidi"/>
          <w:b/>
          <w:bCs/>
          <w:sz w:val="28"/>
          <w:szCs w:val="28"/>
          <w:rtl/>
        </w:rPr>
        <w:t xml:space="preserve">التسامح التداولي- </w:t>
      </w:r>
      <w:proofErr w:type="spellStart"/>
      <w:r w:rsidRPr="00141627">
        <w:rPr>
          <w:rFonts w:asciiTheme="majorBidi" w:hAnsiTheme="majorBidi" w:cstheme="majorBidi"/>
          <w:b/>
          <w:bCs/>
          <w:sz w:val="28"/>
          <w:szCs w:val="28"/>
          <w:rtl/>
        </w:rPr>
        <w:t>الإبلاغيَّة</w:t>
      </w:r>
      <w:proofErr w:type="spellEnd"/>
      <w:r w:rsidRPr="00141627">
        <w:rPr>
          <w:rFonts w:asciiTheme="majorBidi" w:hAnsiTheme="majorBidi" w:cstheme="majorBidi"/>
          <w:b/>
          <w:bCs/>
          <w:sz w:val="28"/>
          <w:szCs w:val="28"/>
          <w:rtl/>
        </w:rPr>
        <w:t>- التلويح السُّلَّمي- نمط الكم</w:t>
      </w:r>
    </w:p>
    <w:p w14:paraId="33FCCAEB" w14:textId="77777777" w:rsidR="00FA2BE8" w:rsidRPr="00FE1C0E" w:rsidRDefault="00057241">
      <w:pPr>
        <w:pStyle w:val="1"/>
        <w:spacing w:line="240" w:lineRule="auto"/>
        <w:rPr>
          <w:rFonts w:asciiTheme="majorBidi" w:hAnsiTheme="majorBidi" w:cstheme="majorBidi"/>
          <w:b/>
          <w:color w:val="000000"/>
          <w:sz w:val="28"/>
          <w:szCs w:val="28"/>
        </w:rPr>
      </w:pPr>
      <w:r w:rsidRPr="00FE1C0E">
        <w:rPr>
          <w:rFonts w:asciiTheme="majorBidi" w:hAnsiTheme="majorBidi" w:cstheme="majorBidi"/>
          <w:b/>
          <w:color w:val="000000"/>
          <w:sz w:val="28"/>
          <w:szCs w:val="28"/>
        </w:rPr>
        <w:lastRenderedPageBreak/>
        <w:t xml:space="preserve">1.Introduction </w:t>
      </w:r>
    </w:p>
    <w:p w14:paraId="04016128"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Human language is indeed a fascinating and complex system; it consists of many intriguing aspects. One of these is the </w:t>
      </w:r>
      <w:proofErr w:type="spellStart"/>
      <w:r w:rsidRPr="00FE1C0E">
        <w:rPr>
          <w:rFonts w:asciiTheme="majorBidi" w:hAnsiTheme="majorBidi" w:cstheme="majorBidi"/>
          <w:color w:val="000000"/>
          <w:sz w:val="28"/>
          <w:szCs w:val="28"/>
        </w:rPr>
        <w:t>interlocuter's</w:t>
      </w:r>
      <w:proofErr w:type="spellEnd"/>
      <w:r w:rsidRPr="00FE1C0E">
        <w:rPr>
          <w:rFonts w:asciiTheme="majorBidi" w:hAnsiTheme="majorBidi" w:cstheme="majorBidi"/>
          <w:color w:val="000000"/>
          <w:sz w:val="28"/>
          <w:szCs w:val="28"/>
        </w:rPr>
        <w:t xml:space="preserve"> capability to imply and interpret meanings beyond what is said or meant. This aspect is known as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Grice's (1989) theoretical account of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indicates a distinction between what is said and what is intended. Interlocutors derive extra meaning that is not encoded in what is said. This clarifies what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theory proposes: the listeners' ability to move from what is said to what is meant, from the level of expressed meaning to implied meaning (Thomas, 1995, p.56). To illustrate this, consider this example:</w:t>
      </w:r>
    </w:p>
    <w:p w14:paraId="43F8EF75"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1. a) John ate some of the chocolate bars.</w:t>
      </w:r>
    </w:p>
    <w:p w14:paraId="4007309F"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b) ~ John ate some but not all the bars of chocolate.</w:t>
      </w:r>
    </w:p>
    <w:p w14:paraId="6EE12AC9"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The hearer of (1. a) can interpret that John did not eat all of the chocolate bars but some of them, such as in (1. b). Thus, even though the speaker did not mention that he did not eat all the chocolate bars, the hearer can generate the interpretation in (1. b). This kind of inference is, in particular, known as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(Horn, 1972). According to Grice (1975,1989),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computation is a complex process involving understanding the speaker's intentions. This process takes into account a wide range of both linguistic and non-linguistic information, including (a) the explicit meaning of what was said, (b) the goal of the statement and assumptions about the speaker's willingness to cooperate, (c) an awareness of the maxim of quantity, which is the understanding that a more informative statement could have been made but was not; and (d) the listener's understanding of the situation, which assumes that the speaker knows the situation.</w:t>
      </w:r>
    </w:p>
    <w:p w14:paraId="4F3357DB"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Grice's Maxim of Quantity (1989), which is highly connected with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derivation, has two primary directives: (1) Make your contribution as informative as required for the conversation </w:t>
      </w:r>
      <w:r w:rsidRPr="00FE1C0E">
        <w:rPr>
          <w:rFonts w:asciiTheme="majorBidi" w:hAnsiTheme="majorBidi" w:cstheme="majorBidi"/>
          <w:color w:val="000000"/>
          <w:sz w:val="28"/>
          <w:szCs w:val="28"/>
        </w:rPr>
        <w:lastRenderedPageBreak/>
        <w:t xml:space="preserve">to proceed. Give only what is necessary. (2) Do not make your contribution more informative than is required. Avoid providing unnecessary details or information that is not requested. Thus, this maxim concerns the amount of information conveyed in an utterance (Cruse, 2015, p. 356). It is also called the maxim of </w:t>
      </w:r>
      <w:proofErr w:type="spellStart"/>
      <w:r w:rsidRPr="00FE1C0E">
        <w:rPr>
          <w:rFonts w:asciiTheme="majorBidi" w:hAnsiTheme="majorBidi" w:cstheme="majorBidi"/>
          <w:color w:val="000000"/>
          <w:sz w:val="28"/>
          <w:szCs w:val="28"/>
        </w:rPr>
        <w:t>informativeness</w:t>
      </w:r>
      <w:proofErr w:type="spellEnd"/>
      <w:r w:rsidRPr="00FE1C0E">
        <w:rPr>
          <w:rFonts w:asciiTheme="majorBidi" w:hAnsiTheme="majorBidi" w:cstheme="majorBidi"/>
          <w:color w:val="000000"/>
          <w:sz w:val="28"/>
          <w:szCs w:val="28"/>
        </w:rPr>
        <w:t xml:space="preserve"> (Kearns, 2000, p. 258). This maxim encourages interlocutors to provide only sufficient information and not to express more than the required information (Grice, 1989, p. 45). If, for instance, the speaker in (1. a) is cooperative and follows the quantity maxim and truly means (1. b), he uses the weaker term 'some' to be as informative as required; however, if the said (1. a) and the contextual situation show that he "ate all the chocolate bars", he is logically valid and pragmatically infelicitous; therefore, he violates the quantity maxim by being uninformative. </w:t>
      </w:r>
    </w:p>
    <w:p w14:paraId="7FBE49B1" w14:textId="5C8860C3"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bookmarkStart w:id="0" w:name="_gjdgxs" w:colFirst="0" w:colLast="0"/>
      <w:bookmarkEnd w:id="0"/>
      <w:r w:rsidRPr="00FE1C0E">
        <w:rPr>
          <w:rFonts w:asciiTheme="majorBidi" w:hAnsiTheme="majorBidi" w:cstheme="majorBidi"/>
          <w:color w:val="000000"/>
          <w:sz w:val="28"/>
          <w:szCs w:val="28"/>
        </w:rPr>
        <w:t xml:space="preserve">       However,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comprehension represents a challenging task for second language learners as it happens after decoding linguistic and contextual cues to deduce the implied intention of speakers. Therefore, L2 learners have to bridge the gap between the literal meaning of utterances and their intended meaning (Taguchi, 2013). Interestingly, research on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derivation has recently indicated that L2 speakers can derive pragmatic inferences by rejecting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utterances (Slabakova,2010; </w:t>
      </w:r>
      <w:proofErr w:type="spellStart"/>
      <w:r w:rsidRPr="00FE1C0E">
        <w:rPr>
          <w:rFonts w:asciiTheme="majorBidi" w:hAnsiTheme="majorBidi" w:cstheme="majorBidi"/>
          <w:color w:val="000000"/>
          <w:sz w:val="28"/>
          <w:szCs w:val="28"/>
        </w:rPr>
        <w:t>Snape</w:t>
      </w:r>
      <w:proofErr w:type="spellEnd"/>
      <w:r w:rsidRPr="00FE1C0E">
        <w:rPr>
          <w:rFonts w:asciiTheme="majorBidi" w:hAnsiTheme="majorBidi" w:cstheme="majorBidi"/>
          <w:color w:val="000000"/>
          <w:sz w:val="28"/>
          <w:szCs w:val="28"/>
        </w:rPr>
        <w:t xml:space="preserve">&amp; Hosoi,2018). </w:t>
      </w:r>
      <w:proofErr w:type="spellStart"/>
      <w:r w:rsidRPr="00FE1C0E">
        <w:rPr>
          <w:rFonts w:asciiTheme="majorBidi" w:hAnsiTheme="majorBidi" w:cstheme="majorBidi"/>
          <w:color w:val="000000"/>
          <w:sz w:val="28"/>
          <w:szCs w:val="28"/>
        </w:rPr>
        <w:t>Salabkova's</w:t>
      </w:r>
      <w:proofErr w:type="spellEnd"/>
      <w:r w:rsidRPr="00FE1C0E">
        <w:rPr>
          <w:rFonts w:asciiTheme="majorBidi" w:hAnsiTheme="majorBidi" w:cstheme="majorBidi"/>
          <w:color w:val="000000"/>
          <w:sz w:val="28"/>
          <w:szCs w:val="28"/>
        </w:rPr>
        <w:t xml:space="preserve"> (2010) work on Korean L2 learners can be considered a starting point for testing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acquisition by EFL learners. In her experiments, participants were asked to judge pragmatically infelicitous "some" utterances that were logically correct, either by "agree" or "disagree" in the English language. According to the results, L2 learners could derive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by rejecting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"some" utterances; that is, they provide the pragmatic answer.              </w:t>
      </w:r>
    </w:p>
    <w:p w14:paraId="421E0309"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bookmarkStart w:id="1" w:name="_30j0zll" w:colFirst="0" w:colLast="0"/>
      <w:bookmarkEnd w:id="1"/>
      <w:r w:rsidRPr="00FE1C0E">
        <w:rPr>
          <w:rFonts w:asciiTheme="majorBidi" w:hAnsiTheme="majorBidi" w:cstheme="majorBidi"/>
          <w:color w:val="000000"/>
          <w:sz w:val="28"/>
          <w:szCs w:val="28"/>
        </w:rPr>
        <w:t xml:space="preserve">       Learners' rejection or acceptance of pragmatically infelicitous utterances shows a lot about their pragmatic competence. The previous studies conducted their work utilizing binary judgment </w:t>
      </w:r>
      <w:r w:rsidRPr="00FE1C0E">
        <w:rPr>
          <w:rFonts w:asciiTheme="majorBidi" w:hAnsiTheme="majorBidi" w:cstheme="majorBidi"/>
          <w:color w:val="000000"/>
          <w:sz w:val="28"/>
          <w:szCs w:val="28"/>
        </w:rPr>
        <w:lastRenderedPageBreak/>
        <w:t xml:space="preserve">tasks, which may need to be more consistent in giving reliable and effective results. Therefore, a more effective experimental method may provide more sufficient and consistent results. As the present paper's primary aim is to investigate EFL learners' pragmatic tolerance of quantity maxim violations and their ability to derive pragmatic inferences from contexts containing such violations, reviewing some literature on this concern is crucial. </w:t>
      </w:r>
    </w:p>
    <w:p w14:paraId="1467544D" w14:textId="77777777" w:rsidR="00FA2BE8" w:rsidRPr="00FE1C0E" w:rsidRDefault="00057241">
      <w:pPr>
        <w:pBdr>
          <w:top w:val="nil"/>
          <w:left w:val="nil"/>
          <w:bottom w:val="nil"/>
          <w:right w:val="nil"/>
          <w:between w:val="nil"/>
        </w:pBdr>
        <w:spacing w:line="240" w:lineRule="auto"/>
        <w:rPr>
          <w:rFonts w:asciiTheme="majorBidi" w:hAnsiTheme="majorBidi" w:cstheme="majorBidi"/>
          <w:b/>
          <w:color w:val="000000"/>
          <w:sz w:val="28"/>
          <w:szCs w:val="28"/>
        </w:rPr>
      </w:pPr>
      <w:r w:rsidRPr="00FE1C0E">
        <w:rPr>
          <w:rFonts w:asciiTheme="majorBidi" w:hAnsiTheme="majorBidi" w:cstheme="majorBidi"/>
          <w:b/>
          <w:color w:val="000000"/>
          <w:sz w:val="28"/>
          <w:szCs w:val="28"/>
        </w:rPr>
        <w:t>2. Problem of the Study</w:t>
      </w:r>
    </w:p>
    <w:p w14:paraId="5B19D441"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Pragmatic inference is a significant challenge in language learning, as learners often struggle to make appropriate inferences from </w:t>
      </w:r>
      <w:proofErr w:type="spellStart"/>
      <w:r w:rsidRPr="00FE1C0E">
        <w:rPr>
          <w:rFonts w:asciiTheme="majorBidi" w:hAnsiTheme="majorBidi" w:cstheme="majorBidi"/>
          <w:color w:val="000000"/>
          <w:sz w:val="28"/>
          <w:szCs w:val="28"/>
        </w:rPr>
        <w:t>overinformative</w:t>
      </w:r>
      <w:proofErr w:type="spellEnd"/>
      <w:r w:rsidRPr="00FE1C0E">
        <w:rPr>
          <w:rFonts w:asciiTheme="majorBidi" w:hAnsiTheme="majorBidi" w:cstheme="majorBidi"/>
          <w:color w:val="000000"/>
          <w:sz w:val="28"/>
          <w:szCs w:val="28"/>
        </w:rPr>
        <w:t xml:space="preserve"> or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language. This can lead to misinterpretation of language that violates the </w:t>
      </w:r>
      <w:proofErr w:type="spellStart"/>
      <w:r w:rsidRPr="00FE1C0E">
        <w:rPr>
          <w:rFonts w:asciiTheme="majorBidi" w:hAnsiTheme="majorBidi" w:cstheme="majorBidi"/>
          <w:color w:val="000000"/>
          <w:sz w:val="28"/>
          <w:szCs w:val="28"/>
        </w:rPr>
        <w:t>Gricean</w:t>
      </w:r>
      <w:proofErr w:type="spellEnd"/>
      <w:r w:rsidRPr="00FE1C0E">
        <w:rPr>
          <w:rFonts w:asciiTheme="majorBidi" w:hAnsiTheme="majorBidi" w:cstheme="majorBidi"/>
          <w:color w:val="000000"/>
          <w:sz w:val="28"/>
          <w:szCs w:val="28"/>
        </w:rPr>
        <w:t xml:space="preserve"> maxims, which are the principles of cooperative communication. Learners' responses to such violations reveal their pragmatic tolerance and competence, which are essential for successful communication. However, Iraqi EFL learners face a significant obstacle in acquiring this ability, which can result in miscommunication, offence, social issues, etc.</w:t>
      </w:r>
    </w:p>
    <w:p w14:paraId="08F0A9FE" w14:textId="77777777" w:rsidR="00FA2BE8" w:rsidRPr="00FE1C0E" w:rsidRDefault="00057241">
      <w:pPr>
        <w:pStyle w:val="1"/>
        <w:spacing w:line="240" w:lineRule="auto"/>
        <w:rPr>
          <w:rFonts w:asciiTheme="majorBidi" w:hAnsiTheme="majorBidi" w:cstheme="majorBidi"/>
          <w:b/>
          <w:color w:val="000000"/>
          <w:sz w:val="28"/>
          <w:szCs w:val="28"/>
        </w:rPr>
      </w:pPr>
      <w:r w:rsidRPr="00FE1C0E">
        <w:rPr>
          <w:rFonts w:asciiTheme="majorBidi" w:hAnsiTheme="majorBidi" w:cstheme="majorBidi"/>
          <w:sz w:val="28"/>
          <w:szCs w:val="28"/>
        </w:rPr>
        <w:t xml:space="preserve"> </w:t>
      </w:r>
      <w:r w:rsidRPr="00FE1C0E">
        <w:rPr>
          <w:rFonts w:asciiTheme="majorBidi" w:hAnsiTheme="majorBidi" w:cstheme="majorBidi"/>
          <w:b/>
          <w:color w:val="000000"/>
          <w:sz w:val="28"/>
          <w:szCs w:val="28"/>
        </w:rPr>
        <w:t xml:space="preserve">3. Aim of the Study </w:t>
      </w:r>
    </w:p>
    <w:p w14:paraId="13B629BA"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The present study aims to investigate Iraqi EFL learners' pragmatic tolerance of quantity maxim violations and their ability to derive pragmatic inferences from contexts containing such violations. Additionally, the present study tries to answer the questions below:</w:t>
      </w:r>
    </w:p>
    <w:p w14:paraId="4E6B7DBD" w14:textId="77777777" w:rsidR="00FA2BE8" w:rsidRPr="00FE1C0E" w:rsidRDefault="00057241">
      <w:pPr>
        <w:numPr>
          <w:ilvl w:val="0"/>
          <w:numId w:val="2"/>
        </w:num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To what extent do Iraqi EFL learners show pragmatic tolerance to quantity maxim violations?</w:t>
      </w:r>
    </w:p>
    <w:p w14:paraId="0CC3AC35" w14:textId="77777777" w:rsidR="00FA2BE8" w:rsidRPr="00FE1C0E" w:rsidRDefault="00057241">
      <w:pPr>
        <w:numPr>
          <w:ilvl w:val="0"/>
          <w:numId w:val="2"/>
        </w:num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What is the connection between learners' language proficiency and their pragmatic tolerance?</w:t>
      </w:r>
    </w:p>
    <w:p w14:paraId="49B219FC" w14:textId="77777777" w:rsidR="00FA2BE8" w:rsidRPr="00FE1C0E" w:rsidRDefault="00057241">
      <w:pPr>
        <w:numPr>
          <w:ilvl w:val="0"/>
          <w:numId w:val="2"/>
        </w:num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Will Iraqi EFL learners provide pragmatic or logical answers to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w:t>
      </w:r>
    </w:p>
    <w:p w14:paraId="509BC33E" w14:textId="77777777" w:rsidR="00FA2BE8" w:rsidRPr="00FE1C0E" w:rsidRDefault="00057241">
      <w:pPr>
        <w:numPr>
          <w:ilvl w:val="0"/>
          <w:numId w:val="2"/>
        </w:numPr>
        <w:pBdr>
          <w:top w:val="nil"/>
          <w:left w:val="nil"/>
          <w:bottom w:val="nil"/>
          <w:right w:val="nil"/>
          <w:between w:val="nil"/>
        </w:pBdr>
        <w:spacing w:line="240" w:lineRule="auto"/>
        <w:jc w:val="both"/>
        <w:rPr>
          <w:rFonts w:asciiTheme="majorBidi" w:hAnsiTheme="majorBidi" w:cstheme="majorBidi"/>
          <w:color w:val="000000"/>
          <w:sz w:val="28"/>
          <w:szCs w:val="28"/>
        </w:rPr>
      </w:pPr>
      <w:bookmarkStart w:id="2" w:name="_1fob9te" w:colFirst="0" w:colLast="0"/>
      <w:bookmarkEnd w:id="2"/>
      <w:r w:rsidRPr="00FE1C0E">
        <w:rPr>
          <w:rFonts w:asciiTheme="majorBidi" w:hAnsiTheme="majorBidi" w:cstheme="majorBidi"/>
          <w:color w:val="000000"/>
          <w:sz w:val="28"/>
          <w:szCs w:val="28"/>
        </w:rPr>
        <w:lastRenderedPageBreak/>
        <w:t xml:space="preserve">Will Iraqi EFL learners show sensitivity toward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utterances in interpreting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w:t>
      </w:r>
    </w:p>
    <w:p w14:paraId="0586C502" w14:textId="77777777" w:rsidR="00FA2BE8" w:rsidRPr="00FE1C0E" w:rsidRDefault="00057241">
      <w:pPr>
        <w:pStyle w:val="1"/>
        <w:spacing w:line="360" w:lineRule="auto"/>
        <w:rPr>
          <w:rFonts w:asciiTheme="majorBidi" w:hAnsiTheme="majorBidi" w:cstheme="majorBidi"/>
          <w:b/>
          <w:color w:val="000000"/>
          <w:sz w:val="28"/>
          <w:szCs w:val="28"/>
        </w:rPr>
      </w:pPr>
      <w:r w:rsidRPr="00FE1C0E">
        <w:rPr>
          <w:rFonts w:asciiTheme="majorBidi" w:hAnsiTheme="majorBidi" w:cstheme="majorBidi"/>
          <w:b/>
          <w:color w:val="000000"/>
          <w:sz w:val="28"/>
          <w:szCs w:val="28"/>
        </w:rPr>
        <w:t>4. Hypotheses</w:t>
      </w:r>
    </w:p>
    <w:p w14:paraId="1E408D29" w14:textId="7036CF35" w:rsidR="00FA2BE8" w:rsidRPr="00FE1C0E" w:rsidRDefault="00E431B7" w:rsidP="00FE1C0E">
      <w:pPr>
        <w:pBdr>
          <w:top w:val="nil"/>
          <w:left w:val="nil"/>
          <w:bottom w:val="nil"/>
          <w:right w:val="nil"/>
          <w:between w:val="nil"/>
        </w:pBdr>
        <w:spacing w:after="0" w:line="276"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w:t>
      </w:r>
      <w:r w:rsidR="00057241" w:rsidRPr="00FE1C0E">
        <w:rPr>
          <w:rFonts w:asciiTheme="majorBidi" w:hAnsiTheme="majorBidi" w:cstheme="majorBidi"/>
          <w:color w:val="000000"/>
          <w:sz w:val="28"/>
          <w:szCs w:val="28"/>
        </w:rPr>
        <w:t>The present study poses the following hypotheses:</w:t>
      </w:r>
    </w:p>
    <w:p w14:paraId="2D74278B" w14:textId="681AF3DB" w:rsidR="00FA2BE8" w:rsidRPr="00FE1C0E" w:rsidRDefault="00057241" w:rsidP="00FE1C0E">
      <w:pPr>
        <w:pStyle w:val="ad"/>
        <w:numPr>
          <w:ilvl w:val="0"/>
          <w:numId w:val="4"/>
        </w:numPr>
        <w:pBdr>
          <w:top w:val="nil"/>
          <w:left w:val="nil"/>
          <w:bottom w:val="nil"/>
          <w:right w:val="nil"/>
          <w:between w:val="nil"/>
        </w:pBdr>
        <w:spacing w:after="0" w:line="276"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Iraqi EFL learners exhibit tolerance toward violations of Grice maxims.   </w:t>
      </w:r>
    </w:p>
    <w:p w14:paraId="5C1DB8ED" w14:textId="41EBCB85" w:rsidR="00FA2BE8" w:rsidRPr="00FE1C0E" w:rsidRDefault="00057241" w:rsidP="00FE1C0E">
      <w:pPr>
        <w:pStyle w:val="ad"/>
        <w:numPr>
          <w:ilvl w:val="0"/>
          <w:numId w:val="4"/>
        </w:numPr>
        <w:pBdr>
          <w:top w:val="nil"/>
          <w:left w:val="nil"/>
          <w:bottom w:val="nil"/>
          <w:right w:val="nil"/>
          <w:between w:val="nil"/>
        </w:pBdr>
        <w:spacing w:after="0" w:line="276" w:lineRule="auto"/>
        <w:jc w:val="both"/>
        <w:rPr>
          <w:rFonts w:asciiTheme="majorBidi" w:hAnsiTheme="majorBidi" w:cstheme="majorBidi"/>
          <w:color w:val="000000"/>
          <w:sz w:val="28"/>
          <w:szCs w:val="28"/>
        </w:rPr>
      </w:pPr>
      <w:bookmarkStart w:id="3" w:name="_3znysh7" w:colFirst="0" w:colLast="0"/>
      <w:bookmarkEnd w:id="3"/>
      <w:r w:rsidRPr="00FE1C0E">
        <w:rPr>
          <w:rFonts w:asciiTheme="majorBidi" w:hAnsiTheme="majorBidi" w:cstheme="majorBidi"/>
          <w:color w:val="000000"/>
          <w:sz w:val="28"/>
          <w:szCs w:val="28"/>
        </w:rPr>
        <w:t>learners' proficiency is connected to pragmatic tolerance and has crucial effects on it.</w:t>
      </w:r>
    </w:p>
    <w:p w14:paraId="7B4C51D8" w14:textId="24ECDE23" w:rsidR="00FA2BE8" w:rsidRPr="00FE1C0E" w:rsidRDefault="00057241" w:rsidP="00FE1C0E">
      <w:pPr>
        <w:pStyle w:val="ad"/>
        <w:numPr>
          <w:ilvl w:val="0"/>
          <w:numId w:val="4"/>
        </w:numPr>
        <w:pBdr>
          <w:top w:val="nil"/>
          <w:left w:val="nil"/>
          <w:bottom w:val="nil"/>
          <w:right w:val="nil"/>
          <w:between w:val="nil"/>
        </w:pBdr>
        <w:spacing w:after="0" w:line="276"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EFL learners are pragmatically competent and can compute inferences that are not implied within what is said.</w:t>
      </w:r>
    </w:p>
    <w:p w14:paraId="39ECC9A6" w14:textId="65C51B74" w:rsidR="00FA2BE8" w:rsidRPr="00FE1C0E" w:rsidRDefault="00057241" w:rsidP="00FE1C0E">
      <w:pPr>
        <w:pStyle w:val="ad"/>
        <w:numPr>
          <w:ilvl w:val="0"/>
          <w:numId w:val="4"/>
        </w:numPr>
        <w:pBdr>
          <w:top w:val="nil"/>
          <w:left w:val="nil"/>
          <w:bottom w:val="nil"/>
          <w:right w:val="nil"/>
          <w:between w:val="nil"/>
        </w:pBdr>
        <w:spacing w:after="0" w:line="276"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Iraqi EFL learners are sensitive to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utterances in interpreting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w:t>
      </w:r>
    </w:p>
    <w:p w14:paraId="4C00BAA6" w14:textId="77777777" w:rsidR="00FA2BE8" w:rsidRPr="00FE1C0E" w:rsidRDefault="00057241">
      <w:pPr>
        <w:pStyle w:val="1"/>
        <w:spacing w:line="240" w:lineRule="auto"/>
        <w:rPr>
          <w:rFonts w:asciiTheme="majorBidi" w:hAnsiTheme="majorBidi" w:cstheme="majorBidi"/>
          <w:b/>
          <w:color w:val="000000"/>
          <w:sz w:val="28"/>
          <w:szCs w:val="28"/>
        </w:rPr>
      </w:pPr>
      <w:r w:rsidRPr="00FE1C0E">
        <w:rPr>
          <w:rFonts w:asciiTheme="majorBidi" w:hAnsiTheme="majorBidi" w:cstheme="majorBidi"/>
          <w:b/>
          <w:color w:val="000000"/>
          <w:sz w:val="28"/>
          <w:szCs w:val="28"/>
        </w:rPr>
        <w:t>5. Literature Review</w:t>
      </w:r>
    </w:p>
    <w:p w14:paraId="530547DF"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Learners' rejection or acceptance of pragmatically infelicitous utterances shows a lot about their pragmatic competence. The previous studies conducted their work utilizing binary judgment tasks, which may need to be more consistent in giving reliable and effective results. Therefore, a more effective experimental method may provide more sufficient and consistent results. Such an argument is grounded in comparable studies involving L1 children. These studies highlighted methodological flaws in the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processing research (</w:t>
      </w:r>
      <w:proofErr w:type="spellStart"/>
      <w:r w:rsidRPr="00FE1C0E">
        <w:rPr>
          <w:rFonts w:asciiTheme="majorBidi" w:hAnsiTheme="majorBidi" w:cstheme="majorBidi"/>
          <w:color w:val="000000"/>
          <w:sz w:val="28"/>
          <w:szCs w:val="28"/>
        </w:rPr>
        <w:t>Katsos</w:t>
      </w:r>
      <w:proofErr w:type="spellEnd"/>
      <w:r w:rsidRPr="00FE1C0E">
        <w:rPr>
          <w:rFonts w:asciiTheme="majorBidi" w:hAnsiTheme="majorBidi" w:cstheme="majorBidi"/>
          <w:color w:val="000000"/>
          <w:sz w:val="28"/>
          <w:szCs w:val="28"/>
        </w:rPr>
        <w:t xml:space="preserve"> &amp; Bishop, 2011; </w:t>
      </w:r>
      <w:proofErr w:type="spellStart"/>
      <w:r w:rsidRPr="00FE1C0E">
        <w:rPr>
          <w:rFonts w:asciiTheme="majorBidi" w:hAnsiTheme="majorBidi" w:cstheme="majorBidi"/>
          <w:color w:val="000000"/>
          <w:sz w:val="28"/>
          <w:szCs w:val="28"/>
        </w:rPr>
        <w:t>Katsos</w:t>
      </w:r>
      <w:proofErr w:type="spellEnd"/>
      <w:r w:rsidRPr="00FE1C0E">
        <w:rPr>
          <w:rFonts w:asciiTheme="majorBidi" w:hAnsiTheme="majorBidi" w:cstheme="majorBidi"/>
          <w:color w:val="000000"/>
          <w:sz w:val="28"/>
          <w:szCs w:val="28"/>
        </w:rPr>
        <w:t xml:space="preserve"> &amp; Smith, 2010; </w:t>
      </w:r>
      <w:proofErr w:type="spellStart"/>
      <w:r w:rsidRPr="00FE1C0E">
        <w:rPr>
          <w:rFonts w:asciiTheme="majorBidi" w:hAnsiTheme="majorBidi" w:cstheme="majorBidi"/>
          <w:color w:val="000000"/>
          <w:sz w:val="28"/>
          <w:szCs w:val="28"/>
        </w:rPr>
        <w:t>Veenstra</w:t>
      </w:r>
      <w:proofErr w:type="spellEnd"/>
      <w:r w:rsidRPr="00FE1C0E">
        <w:rPr>
          <w:rFonts w:asciiTheme="majorBidi" w:hAnsiTheme="majorBidi" w:cstheme="majorBidi"/>
          <w:color w:val="000000"/>
          <w:sz w:val="28"/>
          <w:szCs w:val="28"/>
        </w:rPr>
        <w:t xml:space="preserve"> &amp; </w:t>
      </w:r>
      <w:proofErr w:type="spellStart"/>
      <w:r w:rsidRPr="00FE1C0E">
        <w:rPr>
          <w:rFonts w:asciiTheme="majorBidi" w:hAnsiTheme="majorBidi" w:cstheme="majorBidi"/>
          <w:color w:val="000000"/>
          <w:sz w:val="28"/>
          <w:szCs w:val="28"/>
        </w:rPr>
        <w:t>Katsos</w:t>
      </w:r>
      <w:proofErr w:type="spellEnd"/>
      <w:r w:rsidRPr="00FE1C0E">
        <w:rPr>
          <w:rFonts w:asciiTheme="majorBidi" w:hAnsiTheme="majorBidi" w:cstheme="majorBidi"/>
          <w:color w:val="000000"/>
          <w:sz w:val="28"/>
          <w:szCs w:val="28"/>
        </w:rPr>
        <w:t xml:space="preserve">, 2018). In L1 acquisition research, </w:t>
      </w:r>
      <w:proofErr w:type="spellStart"/>
      <w:r w:rsidRPr="00FE1C0E">
        <w:rPr>
          <w:rFonts w:asciiTheme="majorBidi" w:hAnsiTheme="majorBidi" w:cstheme="majorBidi"/>
          <w:color w:val="000000"/>
          <w:sz w:val="28"/>
          <w:szCs w:val="28"/>
        </w:rPr>
        <w:t>Katsos</w:t>
      </w:r>
      <w:proofErr w:type="spellEnd"/>
      <w:r w:rsidRPr="00FE1C0E">
        <w:rPr>
          <w:rFonts w:asciiTheme="majorBidi" w:hAnsiTheme="majorBidi" w:cstheme="majorBidi"/>
          <w:color w:val="000000"/>
          <w:sz w:val="28"/>
          <w:szCs w:val="28"/>
        </w:rPr>
        <w:t xml:space="preserve"> and Bishop (2010) formulate the Pragmatic Tolerance Hypothesis in light of the results of their experimental work, which indicates that children's acceptance of pragmatically infelicitous statements is due to their pragmatic tolerance that does not indicate they are pragmatically deficient. The concept of this hypothesis was not only restricted to first-language acquisition research, it is also transferred to second-</w:t>
      </w:r>
      <w:r w:rsidRPr="00FE1C0E">
        <w:rPr>
          <w:rFonts w:asciiTheme="majorBidi" w:hAnsiTheme="majorBidi" w:cstheme="majorBidi"/>
          <w:color w:val="000000"/>
          <w:sz w:val="28"/>
          <w:szCs w:val="28"/>
        </w:rPr>
        <w:lastRenderedPageBreak/>
        <w:t xml:space="preserve">language acquisition research, which can reveal many exciting findings influencing second-language acquisition research. </w:t>
      </w:r>
    </w:p>
    <w:p w14:paraId="0CA3207D" w14:textId="77777777" w:rsidR="00FA2BE8" w:rsidRPr="00FE1C0E" w:rsidRDefault="00057241">
      <w:pPr>
        <w:spacing w:line="240" w:lineRule="auto"/>
        <w:jc w:val="both"/>
        <w:rPr>
          <w:rFonts w:asciiTheme="majorBidi" w:hAnsiTheme="majorBidi" w:cstheme="majorBidi"/>
          <w:sz w:val="28"/>
          <w:szCs w:val="28"/>
        </w:rPr>
      </w:pPr>
      <w:r w:rsidRPr="00FE1C0E">
        <w:rPr>
          <w:rFonts w:asciiTheme="majorBidi" w:hAnsiTheme="majorBidi" w:cstheme="majorBidi"/>
          <w:sz w:val="28"/>
          <w:szCs w:val="28"/>
        </w:rPr>
        <w:t xml:space="preserve">        To the best of the researchers' knowledge, Schulz's (2021) and </w:t>
      </w:r>
      <w:proofErr w:type="spellStart"/>
      <w:r w:rsidRPr="00FE1C0E">
        <w:rPr>
          <w:rFonts w:asciiTheme="majorBidi" w:hAnsiTheme="majorBidi" w:cstheme="majorBidi"/>
          <w:sz w:val="28"/>
          <w:szCs w:val="28"/>
        </w:rPr>
        <w:t>Feng's</w:t>
      </w:r>
      <w:proofErr w:type="spellEnd"/>
      <w:r w:rsidRPr="00FE1C0E">
        <w:rPr>
          <w:rFonts w:asciiTheme="majorBidi" w:hAnsiTheme="majorBidi" w:cstheme="majorBidi"/>
          <w:sz w:val="28"/>
          <w:szCs w:val="28"/>
        </w:rPr>
        <w:t xml:space="preserve"> (2022) studies of 2L applied the concept of " Pragmatic Tolerance" in their work. Schulz (2021) attempts to provide evidence that L2 learners are not less pragmatically competent than native speakers in deriving scalar </w:t>
      </w:r>
      <w:proofErr w:type="spellStart"/>
      <w:r w:rsidRPr="00FE1C0E">
        <w:rPr>
          <w:rFonts w:asciiTheme="majorBidi" w:hAnsiTheme="majorBidi" w:cstheme="majorBidi"/>
          <w:sz w:val="28"/>
          <w:szCs w:val="28"/>
        </w:rPr>
        <w:t>implicature</w:t>
      </w:r>
      <w:proofErr w:type="spellEnd"/>
      <w:r w:rsidRPr="00FE1C0E">
        <w:rPr>
          <w:rFonts w:asciiTheme="majorBidi" w:hAnsiTheme="majorBidi" w:cstheme="majorBidi"/>
          <w:sz w:val="28"/>
          <w:szCs w:val="28"/>
        </w:rPr>
        <w:t xml:space="preserve">. Schulz's (2021) work is limited to scalar </w:t>
      </w:r>
      <w:proofErr w:type="spellStart"/>
      <w:r w:rsidRPr="00FE1C0E">
        <w:rPr>
          <w:rFonts w:asciiTheme="majorBidi" w:hAnsiTheme="majorBidi" w:cstheme="majorBidi"/>
          <w:sz w:val="28"/>
          <w:szCs w:val="28"/>
        </w:rPr>
        <w:t>implicature</w:t>
      </w:r>
      <w:proofErr w:type="spellEnd"/>
      <w:r w:rsidRPr="00FE1C0E">
        <w:rPr>
          <w:rFonts w:asciiTheme="majorBidi" w:hAnsiTheme="majorBidi" w:cstheme="majorBidi"/>
          <w:sz w:val="28"/>
          <w:szCs w:val="28"/>
        </w:rPr>
        <w:t xml:space="preserve"> derivation by L2 learners. The researcher argues that previous studies in L2 investigated learners' pragmatic competence employing binary judgment tasks, which, he proposes in light of L1 research, is used to investigate learners' pragmatic tolerance and does not show learners' pragmatic competence. Thus, the researcher employs a graded judgment task to measure learners' pragmatic competence and a binary judgment task to investigate their pragmatic tolerance influenced by L1 research. He conducts experiments on German speakers of English and native English speakers. Both groups evaluated </w:t>
      </w:r>
      <w:proofErr w:type="spellStart"/>
      <w:r w:rsidRPr="00FE1C0E">
        <w:rPr>
          <w:rFonts w:asciiTheme="majorBidi" w:hAnsiTheme="majorBidi" w:cstheme="majorBidi"/>
          <w:sz w:val="28"/>
          <w:szCs w:val="28"/>
        </w:rPr>
        <w:t>underinformative</w:t>
      </w:r>
      <w:proofErr w:type="spellEnd"/>
      <w:r w:rsidRPr="00FE1C0E">
        <w:rPr>
          <w:rFonts w:asciiTheme="majorBidi" w:hAnsiTheme="majorBidi" w:cstheme="majorBidi"/>
          <w:sz w:val="28"/>
          <w:szCs w:val="28"/>
        </w:rPr>
        <w:t xml:space="preserve"> utterances with "some", which violates Grice's maxim of quantity. After comparing the results of the two groups, the findings indicate that German learners are sensitive to violations of </w:t>
      </w:r>
      <w:proofErr w:type="spellStart"/>
      <w:r w:rsidRPr="00FE1C0E">
        <w:rPr>
          <w:rFonts w:asciiTheme="majorBidi" w:hAnsiTheme="majorBidi" w:cstheme="majorBidi"/>
          <w:sz w:val="28"/>
          <w:szCs w:val="28"/>
        </w:rPr>
        <w:t>informativeness</w:t>
      </w:r>
      <w:proofErr w:type="spellEnd"/>
      <w:r w:rsidRPr="00FE1C0E">
        <w:rPr>
          <w:rFonts w:asciiTheme="majorBidi" w:hAnsiTheme="majorBidi" w:cstheme="majorBidi"/>
          <w:sz w:val="28"/>
          <w:szCs w:val="28"/>
        </w:rPr>
        <w:t xml:space="preserve">, just as native English speakers are. Regarding pragmatic tolerance, both groups were less tolerant of </w:t>
      </w:r>
      <w:proofErr w:type="spellStart"/>
      <w:r w:rsidRPr="00FE1C0E">
        <w:rPr>
          <w:rFonts w:asciiTheme="majorBidi" w:hAnsiTheme="majorBidi" w:cstheme="majorBidi"/>
          <w:sz w:val="28"/>
          <w:szCs w:val="28"/>
        </w:rPr>
        <w:t>underinformative</w:t>
      </w:r>
      <w:proofErr w:type="spellEnd"/>
      <w:r w:rsidRPr="00FE1C0E">
        <w:rPr>
          <w:rFonts w:asciiTheme="majorBidi" w:hAnsiTheme="majorBidi" w:cstheme="majorBidi"/>
          <w:sz w:val="28"/>
          <w:szCs w:val="28"/>
        </w:rPr>
        <w:t xml:space="preserve"> utterances. </w:t>
      </w:r>
    </w:p>
    <w:p w14:paraId="69221328" w14:textId="77777777" w:rsidR="00FA2BE8" w:rsidRPr="00FE1C0E" w:rsidRDefault="00057241">
      <w:pPr>
        <w:spacing w:line="240" w:lineRule="auto"/>
        <w:jc w:val="both"/>
        <w:rPr>
          <w:rFonts w:asciiTheme="majorBidi" w:hAnsiTheme="majorBidi" w:cstheme="majorBidi"/>
          <w:sz w:val="28"/>
          <w:szCs w:val="28"/>
        </w:rPr>
      </w:pPr>
      <w:r w:rsidRPr="00FE1C0E">
        <w:rPr>
          <w:rFonts w:asciiTheme="majorBidi" w:hAnsiTheme="majorBidi" w:cstheme="majorBidi"/>
          <w:sz w:val="28"/>
          <w:szCs w:val="28"/>
        </w:rPr>
        <w:t xml:space="preserve">        </w:t>
      </w:r>
      <w:proofErr w:type="spellStart"/>
      <w:r w:rsidRPr="00FE1C0E">
        <w:rPr>
          <w:rFonts w:asciiTheme="majorBidi" w:hAnsiTheme="majorBidi" w:cstheme="majorBidi"/>
          <w:sz w:val="28"/>
          <w:szCs w:val="28"/>
        </w:rPr>
        <w:t>Feng's</w:t>
      </w:r>
      <w:proofErr w:type="spellEnd"/>
      <w:r w:rsidRPr="00FE1C0E">
        <w:rPr>
          <w:rFonts w:asciiTheme="majorBidi" w:hAnsiTheme="majorBidi" w:cstheme="majorBidi"/>
          <w:sz w:val="28"/>
          <w:szCs w:val="28"/>
        </w:rPr>
        <w:t xml:space="preserve"> (2022) work presents interesting findings by applying the pragmatic tolerance concept, adding additional support for this concept by </w:t>
      </w:r>
      <w:proofErr w:type="spellStart"/>
      <w:r w:rsidRPr="00FE1C0E">
        <w:rPr>
          <w:rFonts w:asciiTheme="majorBidi" w:hAnsiTheme="majorBidi" w:cstheme="majorBidi"/>
          <w:sz w:val="28"/>
          <w:szCs w:val="28"/>
        </w:rPr>
        <w:t>analysing</w:t>
      </w:r>
      <w:proofErr w:type="spellEnd"/>
      <w:r w:rsidRPr="00FE1C0E">
        <w:rPr>
          <w:rFonts w:asciiTheme="majorBidi" w:hAnsiTheme="majorBidi" w:cstheme="majorBidi"/>
          <w:sz w:val="28"/>
          <w:szCs w:val="28"/>
        </w:rPr>
        <w:t xml:space="preserve"> the data collected from native English speakers and Chinese English speakers. Both groups evaluated </w:t>
      </w:r>
      <w:proofErr w:type="spellStart"/>
      <w:r w:rsidRPr="00FE1C0E">
        <w:rPr>
          <w:rFonts w:asciiTheme="majorBidi" w:hAnsiTheme="majorBidi" w:cstheme="majorBidi"/>
          <w:sz w:val="28"/>
          <w:szCs w:val="28"/>
        </w:rPr>
        <w:t>underinformative</w:t>
      </w:r>
      <w:proofErr w:type="spellEnd"/>
      <w:r w:rsidRPr="00FE1C0E">
        <w:rPr>
          <w:rFonts w:asciiTheme="majorBidi" w:hAnsiTheme="majorBidi" w:cstheme="majorBidi"/>
          <w:sz w:val="28"/>
          <w:szCs w:val="28"/>
        </w:rPr>
        <w:t xml:space="preserve"> and </w:t>
      </w:r>
      <w:proofErr w:type="spellStart"/>
      <w:r w:rsidRPr="00FE1C0E">
        <w:rPr>
          <w:rFonts w:asciiTheme="majorBidi" w:hAnsiTheme="majorBidi" w:cstheme="majorBidi"/>
          <w:sz w:val="28"/>
          <w:szCs w:val="28"/>
        </w:rPr>
        <w:t>overinformative</w:t>
      </w:r>
      <w:proofErr w:type="spellEnd"/>
      <w:r w:rsidRPr="00FE1C0E">
        <w:rPr>
          <w:rFonts w:asciiTheme="majorBidi" w:hAnsiTheme="majorBidi" w:cstheme="majorBidi"/>
          <w:sz w:val="28"/>
          <w:szCs w:val="28"/>
        </w:rPr>
        <w:t xml:space="preserve"> utterances, which violate Grice's quantity maxim, on a scale from one to seven through the ternary sentence judgment task exclusively. The findings of the study indicate that pragmatic tolerance is inference-specific. That is, Chinese speakers were more tolerant of </w:t>
      </w:r>
      <w:proofErr w:type="spellStart"/>
      <w:r w:rsidRPr="00FE1C0E">
        <w:rPr>
          <w:rFonts w:asciiTheme="majorBidi" w:hAnsiTheme="majorBidi" w:cstheme="majorBidi"/>
          <w:sz w:val="28"/>
          <w:szCs w:val="28"/>
        </w:rPr>
        <w:t>overinformative</w:t>
      </w:r>
      <w:proofErr w:type="spellEnd"/>
      <w:r w:rsidRPr="00FE1C0E">
        <w:rPr>
          <w:rFonts w:asciiTheme="majorBidi" w:hAnsiTheme="majorBidi" w:cstheme="majorBidi"/>
          <w:sz w:val="28"/>
          <w:szCs w:val="28"/>
        </w:rPr>
        <w:t xml:space="preserve"> than </w:t>
      </w:r>
      <w:proofErr w:type="spellStart"/>
      <w:r w:rsidRPr="00FE1C0E">
        <w:rPr>
          <w:rFonts w:asciiTheme="majorBidi" w:hAnsiTheme="majorBidi" w:cstheme="majorBidi"/>
          <w:sz w:val="28"/>
          <w:szCs w:val="28"/>
        </w:rPr>
        <w:t>underinformative</w:t>
      </w:r>
      <w:proofErr w:type="spellEnd"/>
      <w:r w:rsidRPr="00FE1C0E">
        <w:rPr>
          <w:rFonts w:asciiTheme="majorBidi" w:hAnsiTheme="majorBidi" w:cstheme="majorBidi"/>
          <w:sz w:val="28"/>
          <w:szCs w:val="28"/>
        </w:rPr>
        <w:t xml:space="preserve">. </w:t>
      </w:r>
    </w:p>
    <w:p w14:paraId="5B45C4C4" w14:textId="77777777" w:rsidR="00FA2BE8" w:rsidRPr="00FE1C0E" w:rsidRDefault="00057241">
      <w:pPr>
        <w:pStyle w:val="1"/>
        <w:spacing w:line="240" w:lineRule="auto"/>
        <w:rPr>
          <w:rFonts w:asciiTheme="majorBidi" w:hAnsiTheme="majorBidi" w:cstheme="majorBidi"/>
          <w:b/>
          <w:color w:val="000000"/>
          <w:sz w:val="28"/>
          <w:szCs w:val="28"/>
        </w:rPr>
      </w:pPr>
      <w:r w:rsidRPr="00FE1C0E">
        <w:rPr>
          <w:rFonts w:asciiTheme="majorBidi" w:hAnsiTheme="majorBidi" w:cstheme="majorBidi"/>
          <w:b/>
          <w:color w:val="000000"/>
          <w:sz w:val="28"/>
          <w:szCs w:val="28"/>
        </w:rPr>
        <w:lastRenderedPageBreak/>
        <w:t xml:space="preserve">5. Methodology </w:t>
      </w:r>
    </w:p>
    <w:p w14:paraId="1E9A67E0"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This section presents the data collection process in the current study, which is explained in detail in the following sub-sections.   </w:t>
      </w:r>
    </w:p>
    <w:p w14:paraId="248FB998" w14:textId="77777777" w:rsidR="00FA2BE8" w:rsidRPr="00FE1C0E" w:rsidRDefault="00057241">
      <w:pPr>
        <w:pStyle w:val="2"/>
        <w:spacing w:line="240" w:lineRule="auto"/>
        <w:rPr>
          <w:rFonts w:asciiTheme="majorBidi" w:hAnsiTheme="majorBidi" w:cstheme="majorBidi"/>
          <w:b/>
          <w:color w:val="000000"/>
          <w:sz w:val="28"/>
          <w:szCs w:val="28"/>
        </w:rPr>
      </w:pPr>
      <w:r w:rsidRPr="00FE1C0E">
        <w:rPr>
          <w:rFonts w:asciiTheme="majorBidi" w:hAnsiTheme="majorBidi" w:cstheme="majorBidi"/>
          <w:b/>
          <w:color w:val="000000"/>
          <w:sz w:val="28"/>
          <w:szCs w:val="28"/>
        </w:rPr>
        <w:t xml:space="preserve">5.1 Test Design and Instruments </w:t>
      </w:r>
    </w:p>
    <w:p w14:paraId="38CFBF0E" w14:textId="7777777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bookmarkStart w:id="4" w:name="_2et92p0" w:colFirst="0" w:colLast="0"/>
      <w:bookmarkEnd w:id="4"/>
      <w:r w:rsidRPr="00FE1C0E">
        <w:rPr>
          <w:rFonts w:asciiTheme="majorBidi" w:hAnsiTheme="majorBidi" w:cstheme="majorBidi"/>
          <w:color w:val="000000"/>
          <w:sz w:val="28"/>
          <w:szCs w:val="28"/>
        </w:rPr>
        <w:t xml:space="preserve">         This study utilized sentence judgment tasks to investigate pragmatic tolerance and sensitivity toward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utterances among Iraqi EFL learners. Two types of sentence judgment tasks have been used in the study. The first is the binary judgment task inspired by </w:t>
      </w:r>
      <w:proofErr w:type="spellStart"/>
      <w:r w:rsidRPr="00FE1C0E">
        <w:rPr>
          <w:rFonts w:asciiTheme="majorBidi" w:hAnsiTheme="majorBidi" w:cstheme="majorBidi"/>
          <w:color w:val="000000"/>
          <w:sz w:val="28"/>
          <w:szCs w:val="28"/>
        </w:rPr>
        <w:t>Katsos</w:t>
      </w:r>
      <w:proofErr w:type="spellEnd"/>
      <w:r w:rsidRPr="00FE1C0E">
        <w:rPr>
          <w:rFonts w:asciiTheme="majorBidi" w:hAnsiTheme="majorBidi" w:cstheme="majorBidi"/>
          <w:color w:val="000000"/>
          <w:sz w:val="28"/>
          <w:szCs w:val="28"/>
        </w:rPr>
        <w:t xml:space="preserve"> and Bishop (2010), which was used to investigate the learners' pragmatic tolerance. The second is the ternary judgment tasks used to investigate learners' sensitivity towards over and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utterances and their interpretation of scalar </w:t>
      </w:r>
      <w:proofErr w:type="spellStart"/>
      <w:r w:rsidRPr="00FE1C0E">
        <w:rPr>
          <w:rFonts w:asciiTheme="majorBidi" w:hAnsiTheme="majorBidi" w:cstheme="majorBidi"/>
          <w:color w:val="000000"/>
          <w:sz w:val="28"/>
          <w:szCs w:val="28"/>
        </w:rPr>
        <w:t>implicature</w:t>
      </w:r>
      <w:proofErr w:type="spellEnd"/>
      <w:r w:rsidRPr="00FE1C0E">
        <w:rPr>
          <w:rFonts w:asciiTheme="majorBidi" w:hAnsiTheme="majorBidi" w:cstheme="majorBidi"/>
          <w:color w:val="000000"/>
          <w:sz w:val="28"/>
          <w:szCs w:val="28"/>
        </w:rPr>
        <w:t xml:space="preserve">. The study experiment consisted of two parts. The first part involved having participants evaluate </w:t>
      </w:r>
      <w:proofErr w:type="spellStart"/>
      <w:r w:rsidRPr="00FE1C0E">
        <w:rPr>
          <w:rFonts w:asciiTheme="majorBidi" w:hAnsiTheme="majorBidi" w:cstheme="majorBidi"/>
          <w:color w:val="000000"/>
          <w:sz w:val="28"/>
          <w:szCs w:val="28"/>
        </w:rPr>
        <w:t>underinformative</w:t>
      </w:r>
      <w:proofErr w:type="spellEnd"/>
      <w:r w:rsidRPr="00FE1C0E">
        <w:rPr>
          <w:rFonts w:asciiTheme="majorBidi" w:hAnsiTheme="majorBidi" w:cstheme="majorBidi"/>
          <w:color w:val="000000"/>
          <w:sz w:val="28"/>
          <w:szCs w:val="28"/>
        </w:rPr>
        <w:t xml:space="preserve"> utterances through binary judgment. The second part involved participants evaluating the same utterances they evaluated in the first part through a ternary judgment task. </w:t>
      </w:r>
    </w:p>
    <w:p w14:paraId="14E156D4" w14:textId="0E5FA4C7" w:rsidR="00FA2BE8" w:rsidRPr="00FE1C0E" w:rsidRDefault="00057241">
      <w:pPr>
        <w:pBdr>
          <w:top w:val="nil"/>
          <w:left w:val="nil"/>
          <w:bottom w:val="nil"/>
          <w:right w:val="nil"/>
          <w:between w:val="nil"/>
        </w:pBdr>
        <w:spacing w:line="240" w:lineRule="auto"/>
        <w:jc w:val="both"/>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        The tasks in this experiment were designed using Microsoft PowerPoint software. Each task involved creating visual scenarios that included a combination of pictures and utterances related to the pictures of the scenario. A designing computer program created these visual scenarios. They consisted of a short paragraph describing the scenario, followed by fictional characters describing items in boxes before them as described in the scenarios (see Figure 1) (see Appendix 1, also). </w:t>
      </w:r>
    </w:p>
    <w:p w14:paraId="06410C49" w14:textId="08810385" w:rsidR="00686FD8" w:rsidRPr="00FE1C0E" w:rsidRDefault="00686FD8">
      <w:pPr>
        <w:pBdr>
          <w:top w:val="nil"/>
          <w:left w:val="nil"/>
          <w:bottom w:val="nil"/>
          <w:right w:val="nil"/>
          <w:between w:val="nil"/>
        </w:pBdr>
        <w:spacing w:line="240" w:lineRule="auto"/>
        <w:jc w:val="both"/>
        <w:rPr>
          <w:rFonts w:asciiTheme="majorBidi" w:hAnsiTheme="majorBidi" w:cstheme="majorBidi"/>
          <w:color w:val="000000"/>
          <w:sz w:val="28"/>
          <w:szCs w:val="28"/>
        </w:rPr>
      </w:pPr>
    </w:p>
    <w:p w14:paraId="5870C53B" w14:textId="794B3FF2" w:rsidR="00686FD8" w:rsidRPr="00FE1C0E" w:rsidRDefault="00686FD8">
      <w:pPr>
        <w:pBdr>
          <w:top w:val="nil"/>
          <w:left w:val="nil"/>
          <w:bottom w:val="nil"/>
          <w:right w:val="nil"/>
          <w:between w:val="nil"/>
        </w:pBdr>
        <w:spacing w:line="240" w:lineRule="auto"/>
        <w:jc w:val="both"/>
        <w:rPr>
          <w:rFonts w:asciiTheme="majorBidi" w:hAnsiTheme="majorBidi" w:cstheme="majorBidi"/>
          <w:color w:val="000000"/>
          <w:sz w:val="28"/>
          <w:szCs w:val="28"/>
        </w:rPr>
      </w:pPr>
    </w:p>
    <w:p w14:paraId="56E12D1C" w14:textId="178C714D" w:rsidR="00686FD8" w:rsidRPr="00FE1C0E" w:rsidRDefault="00686FD8">
      <w:pPr>
        <w:pBdr>
          <w:top w:val="nil"/>
          <w:left w:val="nil"/>
          <w:bottom w:val="nil"/>
          <w:right w:val="nil"/>
          <w:between w:val="nil"/>
        </w:pBdr>
        <w:spacing w:line="240" w:lineRule="auto"/>
        <w:jc w:val="both"/>
        <w:rPr>
          <w:rFonts w:asciiTheme="majorBidi" w:hAnsiTheme="majorBidi" w:cstheme="majorBidi"/>
          <w:color w:val="000000"/>
          <w:sz w:val="28"/>
          <w:szCs w:val="28"/>
        </w:rPr>
      </w:pPr>
    </w:p>
    <w:p w14:paraId="01E3608E" w14:textId="5ECFA1E2" w:rsidR="00686FD8" w:rsidRPr="00FE1C0E" w:rsidRDefault="00686FD8">
      <w:pPr>
        <w:pBdr>
          <w:top w:val="nil"/>
          <w:left w:val="nil"/>
          <w:bottom w:val="nil"/>
          <w:right w:val="nil"/>
          <w:between w:val="nil"/>
        </w:pBdr>
        <w:spacing w:line="240" w:lineRule="auto"/>
        <w:jc w:val="both"/>
        <w:rPr>
          <w:rFonts w:asciiTheme="majorBidi" w:hAnsiTheme="majorBidi" w:cstheme="majorBidi"/>
          <w:color w:val="000000"/>
          <w:sz w:val="28"/>
          <w:szCs w:val="28"/>
        </w:rPr>
      </w:pPr>
    </w:p>
    <w:p w14:paraId="5E824EF0" w14:textId="77777777" w:rsidR="00686FD8" w:rsidRPr="00FE1C0E" w:rsidRDefault="00686FD8">
      <w:pPr>
        <w:pBdr>
          <w:top w:val="nil"/>
          <w:left w:val="nil"/>
          <w:bottom w:val="nil"/>
          <w:right w:val="nil"/>
          <w:between w:val="nil"/>
        </w:pBdr>
        <w:spacing w:line="240" w:lineRule="auto"/>
        <w:jc w:val="both"/>
        <w:rPr>
          <w:rFonts w:asciiTheme="majorBidi" w:hAnsiTheme="majorBidi" w:cstheme="majorBidi"/>
          <w:color w:val="000000"/>
          <w:sz w:val="28"/>
          <w:szCs w:val="28"/>
        </w:rPr>
      </w:pPr>
    </w:p>
    <w:tbl>
      <w:tblPr>
        <w:tblStyle w:val="a6"/>
        <w:tblpPr w:leftFromText="180" w:rightFromText="180" w:vertAnchor="text"/>
        <w:tblW w:w="7513" w:type="dxa"/>
        <w:tblBorders>
          <w:top w:val="single" w:sz="4" w:space="0" w:color="A5A5A5"/>
          <w:left w:val="single" w:sz="4" w:space="0" w:color="000000"/>
          <w:bottom w:val="single" w:sz="4" w:space="0" w:color="A5A5A5"/>
          <w:right w:val="single" w:sz="4" w:space="0" w:color="000000"/>
          <w:insideH w:val="single" w:sz="4" w:space="0" w:color="000000"/>
          <w:insideV w:val="single" w:sz="4" w:space="0" w:color="000000"/>
        </w:tblBorders>
        <w:tblLayout w:type="fixed"/>
        <w:tblLook w:val="0660" w:firstRow="1" w:lastRow="1" w:firstColumn="0" w:lastColumn="0" w:noHBand="1" w:noVBand="1"/>
      </w:tblPr>
      <w:tblGrid>
        <w:gridCol w:w="5973"/>
        <w:gridCol w:w="236"/>
        <w:gridCol w:w="236"/>
        <w:gridCol w:w="1068"/>
      </w:tblGrid>
      <w:tr w:rsidR="00FA2BE8" w:rsidRPr="00FE1C0E" w14:paraId="10BEFE3F" w14:textId="77777777" w:rsidTr="00686FD8">
        <w:trPr>
          <w:cnfStyle w:val="100000000000" w:firstRow="1" w:lastRow="0" w:firstColumn="0" w:lastColumn="0" w:oddVBand="0" w:evenVBand="0" w:oddHBand="0" w:evenHBand="0" w:firstRowFirstColumn="0" w:firstRowLastColumn="0" w:lastRowFirstColumn="0" w:lastRowLastColumn="0"/>
          <w:trHeight w:val="436"/>
        </w:trPr>
        <w:tc>
          <w:tcPr>
            <w:tcW w:w="5973" w:type="dxa"/>
          </w:tcPr>
          <w:p w14:paraId="23CCB538" w14:textId="77777777" w:rsidR="00FA2BE8" w:rsidRPr="00FE1C0E" w:rsidRDefault="00057241">
            <w:pPr>
              <w:rPr>
                <w:rFonts w:asciiTheme="majorBidi" w:hAnsiTheme="majorBidi" w:cstheme="majorBidi"/>
                <w:color w:val="auto"/>
                <w:sz w:val="28"/>
                <w:szCs w:val="28"/>
              </w:rPr>
            </w:pPr>
            <w:r w:rsidRPr="00FE1C0E">
              <w:rPr>
                <w:rFonts w:asciiTheme="majorBidi" w:hAnsiTheme="majorBidi" w:cstheme="majorBidi"/>
                <w:color w:val="auto"/>
                <w:sz w:val="28"/>
                <w:szCs w:val="28"/>
              </w:rPr>
              <w:lastRenderedPageBreak/>
              <w:t xml:space="preserve">Utterances describing </w:t>
            </w:r>
          </w:p>
          <w:p w14:paraId="7F50F3A4" w14:textId="77777777" w:rsidR="00FA2BE8" w:rsidRPr="00FE1C0E" w:rsidRDefault="00057241">
            <w:pPr>
              <w:rPr>
                <w:rFonts w:asciiTheme="majorBidi" w:hAnsiTheme="majorBidi" w:cstheme="majorBidi"/>
                <w:color w:val="auto"/>
                <w:sz w:val="28"/>
                <w:szCs w:val="28"/>
              </w:rPr>
            </w:pPr>
            <w:r w:rsidRPr="00FE1C0E">
              <w:rPr>
                <w:rFonts w:asciiTheme="majorBidi" w:hAnsiTheme="majorBidi" w:cstheme="majorBidi"/>
                <w:color w:val="auto"/>
                <w:sz w:val="28"/>
                <w:szCs w:val="28"/>
              </w:rPr>
              <w:t>the pictures</w:t>
            </w:r>
          </w:p>
        </w:tc>
        <w:tc>
          <w:tcPr>
            <w:tcW w:w="236" w:type="dxa"/>
          </w:tcPr>
          <w:p w14:paraId="5F9FD3A9" w14:textId="77777777" w:rsidR="00FA2BE8" w:rsidRPr="00FE1C0E" w:rsidRDefault="00FA2BE8">
            <w:pPr>
              <w:rPr>
                <w:rFonts w:asciiTheme="majorBidi" w:hAnsiTheme="majorBidi" w:cstheme="majorBidi"/>
                <w:color w:val="auto"/>
                <w:sz w:val="28"/>
                <w:szCs w:val="28"/>
              </w:rPr>
            </w:pPr>
          </w:p>
        </w:tc>
        <w:tc>
          <w:tcPr>
            <w:tcW w:w="236" w:type="dxa"/>
          </w:tcPr>
          <w:p w14:paraId="1187E89E" w14:textId="77777777" w:rsidR="00FA2BE8" w:rsidRPr="00FE1C0E" w:rsidRDefault="00057241">
            <w:pPr>
              <w:jc w:val="both"/>
              <w:rPr>
                <w:rFonts w:asciiTheme="majorBidi" w:hAnsiTheme="majorBidi" w:cstheme="majorBidi"/>
                <w:color w:val="auto"/>
                <w:sz w:val="28"/>
                <w:szCs w:val="28"/>
              </w:rPr>
            </w:pPr>
            <w:r w:rsidRPr="00FE1C0E">
              <w:rPr>
                <w:rFonts w:asciiTheme="majorBidi" w:hAnsiTheme="majorBidi" w:cstheme="majorBidi"/>
                <w:color w:val="auto"/>
                <w:sz w:val="28"/>
                <w:szCs w:val="28"/>
              </w:rPr>
              <w:t xml:space="preserve">                    </w:t>
            </w:r>
          </w:p>
        </w:tc>
        <w:tc>
          <w:tcPr>
            <w:tcW w:w="1068" w:type="dxa"/>
          </w:tcPr>
          <w:p w14:paraId="25F3B04B" w14:textId="77777777" w:rsidR="00FA2BE8" w:rsidRPr="00FB7B9A" w:rsidRDefault="00057241">
            <w:pPr>
              <w:rPr>
                <w:rFonts w:asciiTheme="majorBidi" w:hAnsiTheme="majorBidi" w:cstheme="majorBidi"/>
                <w:color w:val="auto"/>
              </w:rPr>
            </w:pPr>
            <w:r w:rsidRPr="00FB7B9A">
              <w:rPr>
                <w:rFonts w:asciiTheme="majorBidi" w:hAnsiTheme="majorBidi" w:cstheme="majorBidi"/>
                <w:color w:val="auto"/>
              </w:rPr>
              <w:t xml:space="preserve">The Pictures </w:t>
            </w:r>
          </w:p>
        </w:tc>
      </w:tr>
      <w:tr w:rsidR="00FA2BE8" w:rsidRPr="00FE1C0E" w14:paraId="0393A010" w14:textId="77777777" w:rsidTr="008731DD">
        <w:trPr>
          <w:trHeight w:val="8216"/>
        </w:trPr>
        <w:tc>
          <w:tcPr>
            <w:tcW w:w="5973" w:type="dxa"/>
          </w:tcPr>
          <w:p w14:paraId="0A2C77EE" w14:textId="77777777" w:rsidR="00FA2BE8" w:rsidRPr="00FE1C0E" w:rsidRDefault="00FA2BE8">
            <w:pPr>
              <w:rPr>
                <w:rFonts w:asciiTheme="majorBidi" w:hAnsiTheme="majorBidi" w:cstheme="majorBidi"/>
                <w:sz w:val="28"/>
                <w:szCs w:val="28"/>
              </w:rPr>
            </w:pPr>
          </w:p>
          <w:p w14:paraId="67018C0C" w14:textId="77777777" w:rsidR="00FA2BE8" w:rsidRPr="00FE1C0E" w:rsidRDefault="00FA2BE8">
            <w:pPr>
              <w:rPr>
                <w:rFonts w:asciiTheme="majorBidi" w:hAnsiTheme="majorBidi" w:cstheme="majorBidi"/>
                <w:sz w:val="28"/>
                <w:szCs w:val="28"/>
              </w:rPr>
            </w:pPr>
          </w:p>
          <w:p w14:paraId="4166971B" w14:textId="77777777" w:rsidR="00FA2BE8" w:rsidRPr="00FE1C0E" w:rsidRDefault="00057241">
            <w:pPr>
              <w:rPr>
                <w:rFonts w:asciiTheme="majorBidi" w:hAnsiTheme="majorBidi" w:cstheme="majorBidi"/>
                <w:sz w:val="28"/>
                <w:szCs w:val="28"/>
              </w:rPr>
            </w:pPr>
            <w:r w:rsidRPr="00FE1C0E">
              <w:rPr>
                <w:rFonts w:asciiTheme="majorBidi" w:hAnsiTheme="majorBidi" w:cstheme="majorBidi"/>
                <w:sz w:val="28"/>
                <w:szCs w:val="28"/>
              </w:rPr>
              <w:t>(optimally true)</w:t>
            </w:r>
          </w:p>
          <w:p w14:paraId="17BFAC1F" w14:textId="77777777" w:rsidR="00FA2BE8" w:rsidRPr="00FE1C0E" w:rsidRDefault="00057241">
            <w:pPr>
              <w:pBdr>
                <w:top w:val="nil"/>
                <w:left w:val="nil"/>
                <w:bottom w:val="nil"/>
                <w:right w:val="nil"/>
                <w:between w:val="nil"/>
              </w:pBdr>
              <w:spacing w:after="160" w:line="259" w:lineRule="auto"/>
              <w:rPr>
                <w:rFonts w:asciiTheme="majorBidi" w:hAnsiTheme="majorBidi" w:cstheme="majorBidi"/>
                <w:color w:val="000000"/>
                <w:sz w:val="28"/>
                <w:szCs w:val="28"/>
              </w:rPr>
            </w:pPr>
            <w:r w:rsidRPr="00FE1C0E">
              <w:rPr>
                <w:rFonts w:asciiTheme="majorBidi" w:hAnsiTheme="majorBidi" w:cstheme="majorBidi"/>
                <w:color w:val="000000"/>
                <w:sz w:val="28"/>
                <w:szCs w:val="28"/>
              </w:rPr>
              <w:t xml:space="preserve">The students: "Student number one drew a square and a star."    </w:t>
            </w:r>
          </w:p>
          <w:p w14:paraId="2F3AD56A" w14:textId="77777777" w:rsidR="00FA2BE8" w:rsidRPr="00FE1C0E" w:rsidRDefault="00FA2BE8">
            <w:pPr>
              <w:rPr>
                <w:rFonts w:asciiTheme="majorBidi" w:hAnsiTheme="majorBidi" w:cstheme="majorBidi"/>
                <w:sz w:val="28"/>
                <w:szCs w:val="28"/>
              </w:rPr>
            </w:pPr>
          </w:p>
          <w:p w14:paraId="7F1A072A" w14:textId="77777777" w:rsidR="00FA2BE8" w:rsidRPr="00FE1C0E" w:rsidRDefault="00FA2BE8">
            <w:pPr>
              <w:rPr>
                <w:rFonts w:asciiTheme="majorBidi" w:hAnsiTheme="majorBidi" w:cstheme="majorBidi"/>
                <w:sz w:val="28"/>
                <w:szCs w:val="28"/>
              </w:rPr>
            </w:pPr>
          </w:p>
          <w:p w14:paraId="11EFC080" w14:textId="77777777" w:rsidR="00FA2BE8" w:rsidRPr="00FE1C0E" w:rsidRDefault="00FA2BE8">
            <w:pPr>
              <w:rPr>
                <w:rFonts w:asciiTheme="majorBidi" w:hAnsiTheme="majorBidi" w:cstheme="majorBidi"/>
                <w:sz w:val="28"/>
                <w:szCs w:val="28"/>
              </w:rPr>
            </w:pPr>
          </w:p>
          <w:p w14:paraId="35B8B6F5" w14:textId="77777777" w:rsidR="00FA2BE8" w:rsidRPr="00FE1C0E" w:rsidRDefault="00FA2BE8">
            <w:pPr>
              <w:rPr>
                <w:rFonts w:asciiTheme="majorBidi" w:hAnsiTheme="majorBidi" w:cstheme="majorBidi"/>
                <w:sz w:val="28"/>
                <w:szCs w:val="28"/>
              </w:rPr>
            </w:pPr>
          </w:p>
          <w:p w14:paraId="0A4FA149" w14:textId="77777777" w:rsidR="00FA2BE8" w:rsidRPr="00FE1C0E" w:rsidRDefault="00057241">
            <w:pPr>
              <w:rPr>
                <w:rFonts w:asciiTheme="majorBidi" w:hAnsiTheme="majorBidi" w:cstheme="majorBidi"/>
                <w:sz w:val="28"/>
                <w:szCs w:val="28"/>
              </w:rPr>
            </w:pPr>
            <w:r w:rsidRPr="00FE1C0E">
              <w:rPr>
                <w:rFonts w:asciiTheme="majorBidi" w:hAnsiTheme="majorBidi" w:cstheme="majorBidi"/>
                <w:sz w:val="28"/>
                <w:szCs w:val="28"/>
              </w:rPr>
              <w:t>(</w:t>
            </w:r>
            <w:proofErr w:type="spellStart"/>
            <w:r w:rsidRPr="00FE1C0E">
              <w:rPr>
                <w:rFonts w:asciiTheme="majorBidi" w:hAnsiTheme="majorBidi" w:cstheme="majorBidi"/>
                <w:sz w:val="28"/>
                <w:szCs w:val="28"/>
              </w:rPr>
              <w:t>underinformative</w:t>
            </w:r>
            <w:proofErr w:type="spellEnd"/>
            <w:r w:rsidRPr="00FE1C0E">
              <w:rPr>
                <w:rFonts w:asciiTheme="majorBidi" w:hAnsiTheme="majorBidi" w:cstheme="majorBidi"/>
                <w:sz w:val="28"/>
                <w:szCs w:val="28"/>
              </w:rPr>
              <w:t>)</w:t>
            </w:r>
          </w:p>
          <w:p w14:paraId="2BEB1D8D" w14:textId="77777777" w:rsidR="00FA2BE8" w:rsidRPr="00FE1C0E" w:rsidRDefault="00057241">
            <w:pPr>
              <w:rPr>
                <w:rFonts w:asciiTheme="majorBidi" w:hAnsiTheme="majorBidi" w:cstheme="majorBidi"/>
                <w:color w:val="000000"/>
                <w:sz w:val="28"/>
                <w:szCs w:val="28"/>
              </w:rPr>
            </w:pPr>
            <w:r w:rsidRPr="00FE1C0E">
              <w:rPr>
                <w:rFonts w:asciiTheme="majorBidi" w:hAnsiTheme="majorBidi" w:cstheme="majorBidi"/>
                <w:color w:val="000000"/>
                <w:sz w:val="28"/>
                <w:szCs w:val="28"/>
              </w:rPr>
              <w:t>The students: "Student number two drew a square or a triangle. "</w:t>
            </w:r>
          </w:p>
          <w:p w14:paraId="75D96E41" w14:textId="77777777" w:rsidR="00FA2BE8" w:rsidRPr="00FE1C0E" w:rsidRDefault="00FA2BE8">
            <w:pPr>
              <w:rPr>
                <w:rFonts w:asciiTheme="majorBidi" w:hAnsiTheme="majorBidi" w:cstheme="majorBidi"/>
                <w:color w:val="000000"/>
                <w:sz w:val="28"/>
                <w:szCs w:val="28"/>
              </w:rPr>
            </w:pPr>
          </w:p>
          <w:p w14:paraId="3167B11F" w14:textId="77777777" w:rsidR="00FA2BE8" w:rsidRPr="00FE1C0E" w:rsidRDefault="00FA2BE8">
            <w:pPr>
              <w:rPr>
                <w:rFonts w:asciiTheme="majorBidi" w:hAnsiTheme="majorBidi" w:cstheme="majorBidi"/>
                <w:color w:val="000000"/>
                <w:sz w:val="28"/>
                <w:szCs w:val="28"/>
              </w:rPr>
            </w:pPr>
          </w:p>
          <w:p w14:paraId="7202AF53" w14:textId="77777777" w:rsidR="00FA2BE8" w:rsidRPr="00FE1C0E" w:rsidRDefault="00FA2BE8">
            <w:pPr>
              <w:rPr>
                <w:rFonts w:asciiTheme="majorBidi" w:hAnsiTheme="majorBidi" w:cstheme="majorBidi"/>
                <w:color w:val="000000"/>
                <w:sz w:val="28"/>
                <w:szCs w:val="28"/>
              </w:rPr>
            </w:pPr>
          </w:p>
          <w:p w14:paraId="6C0D04C7" w14:textId="77777777" w:rsidR="00FA2BE8" w:rsidRPr="00FE1C0E" w:rsidRDefault="00057241">
            <w:pPr>
              <w:tabs>
                <w:tab w:val="left" w:pos="4335"/>
              </w:tabs>
              <w:rPr>
                <w:rFonts w:asciiTheme="majorBidi" w:hAnsiTheme="majorBidi" w:cstheme="majorBidi"/>
                <w:sz w:val="28"/>
                <w:szCs w:val="28"/>
              </w:rPr>
            </w:pPr>
            <w:r w:rsidRPr="00FE1C0E">
              <w:rPr>
                <w:rFonts w:asciiTheme="majorBidi" w:hAnsiTheme="majorBidi" w:cstheme="majorBidi"/>
                <w:sz w:val="28"/>
                <w:szCs w:val="28"/>
              </w:rPr>
              <w:tab/>
            </w:r>
          </w:p>
          <w:p w14:paraId="4A7D296C" w14:textId="77777777" w:rsidR="00FA2BE8" w:rsidRPr="00FE1C0E" w:rsidRDefault="00FA2BE8">
            <w:pPr>
              <w:tabs>
                <w:tab w:val="left" w:pos="4335"/>
              </w:tabs>
              <w:rPr>
                <w:rFonts w:asciiTheme="majorBidi" w:hAnsiTheme="majorBidi" w:cstheme="majorBidi"/>
                <w:sz w:val="28"/>
                <w:szCs w:val="28"/>
              </w:rPr>
            </w:pPr>
          </w:p>
          <w:p w14:paraId="26FCAF4D" w14:textId="77777777" w:rsidR="00FA2BE8" w:rsidRPr="00FE1C0E" w:rsidRDefault="00FA2BE8">
            <w:pPr>
              <w:tabs>
                <w:tab w:val="left" w:pos="4335"/>
              </w:tabs>
              <w:rPr>
                <w:rFonts w:asciiTheme="majorBidi" w:hAnsiTheme="majorBidi" w:cstheme="majorBidi"/>
                <w:sz w:val="28"/>
                <w:szCs w:val="28"/>
              </w:rPr>
            </w:pPr>
          </w:p>
          <w:p w14:paraId="46DDDA6A" w14:textId="77777777" w:rsidR="00FA2BE8" w:rsidRPr="00FE1C0E" w:rsidRDefault="00057241">
            <w:pPr>
              <w:tabs>
                <w:tab w:val="left" w:pos="4335"/>
              </w:tabs>
              <w:rPr>
                <w:rFonts w:asciiTheme="majorBidi" w:hAnsiTheme="majorBidi" w:cstheme="majorBidi"/>
                <w:sz w:val="28"/>
                <w:szCs w:val="28"/>
              </w:rPr>
            </w:pPr>
            <w:r w:rsidRPr="00FE1C0E">
              <w:rPr>
                <w:rFonts w:asciiTheme="majorBidi" w:hAnsiTheme="majorBidi" w:cstheme="majorBidi"/>
                <w:sz w:val="28"/>
                <w:szCs w:val="28"/>
              </w:rPr>
              <w:t>(optimally false)</w:t>
            </w:r>
          </w:p>
          <w:p w14:paraId="5C152606" w14:textId="7C11291C" w:rsidR="008731DD" w:rsidRDefault="00057241" w:rsidP="008731DD">
            <w:pPr>
              <w:tabs>
                <w:tab w:val="left" w:pos="4335"/>
              </w:tabs>
              <w:rPr>
                <w:rFonts w:asciiTheme="majorBidi" w:hAnsiTheme="majorBidi" w:cstheme="majorBidi"/>
                <w:color w:val="000000"/>
                <w:sz w:val="28"/>
                <w:szCs w:val="28"/>
              </w:rPr>
            </w:pPr>
            <w:r w:rsidRPr="00FE1C0E">
              <w:rPr>
                <w:rFonts w:asciiTheme="majorBidi" w:hAnsiTheme="majorBidi" w:cstheme="majorBidi"/>
                <w:color w:val="000000"/>
                <w:sz w:val="28"/>
                <w:szCs w:val="28"/>
              </w:rPr>
              <w:t>The students: "Student number three drew a circle and a star. "</w:t>
            </w:r>
          </w:p>
          <w:p w14:paraId="39630AF0" w14:textId="27A76517" w:rsidR="008731DD" w:rsidRDefault="008731DD" w:rsidP="008731DD">
            <w:pPr>
              <w:rPr>
                <w:rFonts w:asciiTheme="majorBidi" w:hAnsiTheme="majorBidi" w:cstheme="majorBidi"/>
                <w:sz w:val="28"/>
                <w:szCs w:val="28"/>
              </w:rPr>
            </w:pPr>
          </w:p>
          <w:p w14:paraId="5BDDFD45" w14:textId="6E4A18B4" w:rsidR="008731DD" w:rsidRDefault="008731DD" w:rsidP="008731DD">
            <w:pPr>
              <w:rPr>
                <w:rFonts w:asciiTheme="majorBidi" w:hAnsiTheme="majorBidi" w:cstheme="majorBidi"/>
                <w:sz w:val="28"/>
                <w:szCs w:val="28"/>
              </w:rPr>
            </w:pPr>
          </w:p>
          <w:p w14:paraId="2BA2AD06" w14:textId="77777777" w:rsidR="00FA2BE8" w:rsidRPr="008731DD" w:rsidRDefault="00FA2BE8" w:rsidP="008731DD">
            <w:pPr>
              <w:rPr>
                <w:rFonts w:asciiTheme="majorBidi" w:hAnsiTheme="majorBidi" w:cstheme="majorBidi"/>
                <w:sz w:val="28"/>
                <w:szCs w:val="28"/>
              </w:rPr>
            </w:pPr>
          </w:p>
        </w:tc>
        <w:tc>
          <w:tcPr>
            <w:tcW w:w="236" w:type="dxa"/>
          </w:tcPr>
          <w:p w14:paraId="3260A805" w14:textId="77777777" w:rsidR="00FA2BE8" w:rsidRPr="00FE1C0E" w:rsidRDefault="00FA2BE8">
            <w:pPr>
              <w:rPr>
                <w:rFonts w:asciiTheme="majorBidi" w:hAnsiTheme="majorBidi" w:cstheme="majorBidi"/>
                <w:i/>
                <w:sz w:val="28"/>
                <w:szCs w:val="28"/>
              </w:rPr>
            </w:pPr>
          </w:p>
        </w:tc>
        <w:tc>
          <w:tcPr>
            <w:tcW w:w="236" w:type="dxa"/>
          </w:tcPr>
          <w:p w14:paraId="411A9A9D" w14:textId="77777777" w:rsidR="00FA2BE8" w:rsidRPr="00FE1C0E" w:rsidRDefault="00057241">
            <w:pPr>
              <w:rPr>
                <w:rFonts w:asciiTheme="majorBidi" w:hAnsiTheme="majorBidi" w:cstheme="majorBidi"/>
                <w:sz w:val="28"/>
                <w:szCs w:val="28"/>
              </w:rPr>
            </w:pPr>
            <w:r w:rsidRPr="00FE1C0E">
              <w:rPr>
                <w:rFonts w:asciiTheme="majorBidi" w:hAnsiTheme="majorBidi" w:cstheme="majorBidi"/>
                <w:noProof/>
                <w:sz w:val="28"/>
                <w:szCs w:val="28"/>
              </w:rPr>
              <w:drawing>
                <wp:anchor distT="0" distB="0" distL="114300" distR="114300" simplePos="0" relativeHeight="251661312" behindDoc="0" locked="0" layoutInCell="1" hidden="0" allowOverlap="1" wp14:anchorId="3ACC4BC5" wp14:editId="4A839AF5">
                  <wp:simplePos x="0" y="0"/>
                  <wp:positionH relativeFrom="column">
                    <wp:posOffset>-211454</wp:posOffset>
                  </wp:positionH>
                  <wp:positionV relativeFrom="paragraph">
                    <wp:posOffset>117475</wp:posOffset>
                  </wp:positionV>
                  <wp:extent cx="1209675" cy="1209675"/>
                  <wp:effectExtent l="0" t="0" r="0" b="0"/>
                  <wp:wrapNone/>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209675" cy="1209675"/>
                          </a:xfrm>
                          <a:prstGeom prst="rect">
                            <a:avLst/>
                          </a:prstGeom>
                          <a:ln/>
                        </pic:spPr>
                      </pic:pic>
                    </a:graphicData>
                  </a:graphic>
                </wp:anchor>
              </w:drawing>
            </w:r>
          </w:p>
        </w:tc>
        <w:tc>
          <w:tcPr>
            <w:tcW w:w="1068" w:type="dxa"/>
          </w:tcPr>
          <w:p w14:paraId="34AA47DC" w14:textId="56028DD0" w:rsidR="00FA2BE8" w:rsidRPr="00FE1C0E" w:rsidRDefault="00686FD8">
            <w:pPr>
              <w:rPr>
                <w:rFonts w:asciiTheme="majorBidi" w:hAnsiTheme="majorBidi" w:cstheme="majorBidi"/>
                <w:sz w:val="28"/>
                <w:szCs w:val="28"/>
              </w:rPr>
            </w:pPr>
            <w:r w:rsidRPr="00FE1C0E">
              <w:rPr>
                <w:rFonts w:asciiTheme="majorBidi" w:hAnsiTheme="majorBidi" w:cstheme="majorBidi"/>
                <w:noProof/>
                <w:sz w:val="28"/>
                <w:szCs w:val="28"/>
              </w:rPr>
              <w:drawing>
                <wp:anchor distT="0" distB="0" distL="114300" distR="114300" simplePos="0" relativeHeight="251663360" behindDoc="0" locked="0" layoutInCell="1" hidden="0" allowOverlap="1" wp14:anchorId="76822A4D" wp14:editId="79559B8A">
                  <wp:simplePos x="0" y="0"/>
                  <wp:positionH relativeFrom="column">
                    <wp:posOffset>-370813</wp:posOffset>
                  </wp:positionH>
                  <wp:positionV relativeFrom="paragraph">
                    <wp:posOffset>3446670</wp:posOffset>
                  </wp:positionV>
                  <wp:extent cx="1259205" cy="1259205"/>
                  <wp:effectExtent l="0" t="0" r="0" b="0"/>
                  <wp:wrapNone/>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1259205" cy="1259205"/>
                          </a:xfrm>
                          <a:prstGeom prst="rect">
                            <a:avLst/>
                          </a:prstGeom>
                          <a:ln/>
                        </pic:spPr>
                      </pic:pic>
                    </a:graphicData>
                  </a:graphic>
                </wp:anchor>
              </w:drawing>
            </w:r>
            <w:r w:rsidR="00057241" w:rsidRPr="00FE1C0E">
              <w:rPr>
                <w:rFonts w:asciiTheme="majorBidi" w:hAnsiTheme="majorBidi" w:cstheme="majorBidi"/>
                <w:noProof/>
                <w:sz w:val="28"/>
                <w:szCs w:val="28"/>
              </w:rPr>
              <w:drawing>
                <wp:anchor distT="0" distB="0" distL="114300" distR="114300" simplePos="0" relativeHeight="251662336" behindDoc="0" locked="0" layoutInCell="1" hidden="0" allowOverlap="1" wp14:anchorId="35DC9367" wp14:editId="415323CA">
                  <wp:simplePos x="0" y="0"/>
                  <wp:positionH relativeFrom="column">
                    <wp:posOffset>-379316</wp:posOffset>
                  </wp:positionH>
                  <wp:positionV relativeFrom="paragraph">
                    <wp:posOffset>1632708</wp:posOffset>
                  </wp:positionV>
                  <wp:extent cx="1312072" cy="1314489"/>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312072" cy="1314489"/>
                          </a:xfrm>
                          <a:prstGeom prst="rect">
                            <a:avLst/>
                          </a:prstGeom>
                          <a:ln/>
                        </pic:spPr>
                      </pic:pic>
                    </a:graphicData>
                  </a:graphic>
                </wp:anchor>
              </w:drawing>
            </w:r>
          </w:p>
        </w:tc>
      </w:tr>
      <w:tr w:rsidR="00FA2BE8" w:rsidRPr="00FE1C0E" w14:paraId="1540C96B" w14:textId="77777777" w:rsidTr="00686FD8">
        <w:trPr>
          <w:cnfStyle w:val="010000000000" w:firstRow="0" w:lastRow="1" w:firstColumn="0" w:lastColumn="0" w:oddVBand="0" w:evenVBand="0" w:oddHBand="0" w:evenHBand="0" w:firstRowFirstColumn="0" w:firstRowLastColumn="0" w:lastRowFirstColumn="0" w:lastRowLastColumn="0"/>
          <w:trHeight w:val="400"/>
        </w:trPr>
        <w:tc>
          <w:tcPr>
            <w:tcW w:w="5973" w:type="dxa"/>
          </w:tcPr>
          <w:p w14:paraId="517030D2" w14:textId="77777777" w:rsidR="00FA2BE8" w:rsidRPr="00FE1C0E" w:rsidRDefault="00FA2BE8">
            <w:pPr>
              <w:rPr>
                <w:rFonts w:asciiTheme="majorBidi" w:hAnsiTheme="majorBidi" w:cstheme="majorBidi"/>
                <w:sz w:val="28"/>
                <w:szCs w:val="28"/>
              </w:rPr>
            </w:pPr>
          </w:p>
        </w:tc>
        <w:tc>
          <w:tcPr>
            <w:tcW w:w="236" w:type="dxa"/>
          </w:tcPr>
          <w:p w14:paraId="580DCC2B" w14:textId="77777777" w:rsidR="00FA2BE8" w:rsidRPr="00FE1C0E" w:rsidRDefault="00FA2BE8">
            <w:pPr>
              <w:pBdr>
                <w:top w:val="nil"/>
                <w:left w:val="nil"/>
                <w:bottom w:val="nil"/>
                <w:right w:val="nil"/>
                <w:between w:val="nil"/>
              </w:pBdr>
              <w:spacing w:after="200" w:line="276" w:lineRule="auto"/>
              <w:rPr>
                <w:rFonts w:asciiTheme="majorBidi" w:hAnsiTheme="majorBidi" w:cstheme="majorBidi"/>
                <w:color w:val="000000"/>
                <w:sz w:val="28"/>
                <w:szCs w:val="28"/>
              </w:rPr>
            </w:pPr>
          </w:p>
        </w:tc>
        <w:tc>
          <w:tcPr>
            <w:tcW w:w="236" w:type="dxa"/>
          </w:tcPr>
          <w:p w14:paraId="245E6C55" w14:textId="77777777" w:rsidR="00FA2BE8" w:rsidRPr="00FE1C0E" w:rsidRDefault="00FA2BE8">
            <w:pPr>
              <w:pBdr>
                <w:top w:val="nil"/>
                <w:left w:val="nil"/>
                <w:bottom w:val="nil"/>
                <w:right w:val="nil"/>
                <w:between w:val="nil"/>
              </w:pBdr>
              <w:spacing w:after="200" w:line="276" w:lineRule="auto"/>
              <w:rPr>
                <w:rFonts w:asciiTheme="majorBidi" w:hAnsiTheme="majorBidi" w:cstheme="majorBidi"/>
                <w:color w:val="000000"/>
                <w:sz w:val="28"/>
                <w:szCs w:val="28"/>
              </w:rPr>
            </w:pPr>
          </w:p>
        </w:tc>
        <w:tc>
          <w:tcPr>
            <w:tcW w:w="1068" w:type="dxa"/>
          </w:tcPr>
          <w:p w14:paraId="556EC322" w14:textId="77777777" w:rsidR="00FA2BE8" w:rsidRPr="00FE1C0E" w:rsidRDefault="00FA2BE8">
            <w:pPr>
              <w:pBdr>
                <w:top w:val="nil"/>
                <w:left w:val="nil"/>
                <w:bottom w:val="nil"/>
                <w:right w:val="nil"/>
                <w:between w:val="nil"/>
              </w:pBdr>
              <w:spacing w:after="200" w:line="276" w:lineRule="auto"/>
              <w:rPr>
                <w:rFonts w:asciiTheme="majorBidi" w:hAnsiTheme="majorBidi" w:cstheme="majorBidi"/>
                <w:color w:val="000000"/>
                <w:sz w:val="28"/>
                <w:szCs w:val="28"/>
              </w:rPr>
            </w:pPr>
          </w:p>
        </w:tc>
      </w:tr>
    </w:tbl>
    <w:p w14:paraId="717BCE15" w14:textId="77777777" w:rsidR="00FA2BE8" w:rsidRPr="00FE1C0E" w:rsidRDefault="00057241" w:rsidP="008731DD">
      <w:pPr>
        <w:pBdr>
          <w:top w:val="nil"/>
          <w:left w:val="nil"/>
          <w:bottom w:val="nil"/>
          <w:right w:val="nil"/>
          <w:between w:val="nil"/>
        </w:pBdr>
        <w:spacing w:line="360" w:lineRule="auto"/>
        <w:rPr>
          <w:rFonts w:asciiTheme="majorBidi" w:hAnsiTheme="majorBidi" w:cstheme="majorBidi"/>
          <w:b/>
          <w:color w:val="000000"/>
          <w:sz w:val="28"/>
          <w:szCs w:val="28"/>
        </w:rPr>
      </w:pPr>
      <w:r w:rsidRPr="00FE1C0E">
        <w:rPr>
          <w:rFonts w:asciiTheme="majorBidi" w:hAnsiTheme="majorBidi" w:cstheme="majorBidi"/>
          <w:b/>
          <w:color w:val="000000"/>
          <w:sz w:val="28"/>
          <w:szCs w:val="28"/>
        </w:rPr>
        <w:t xml:space="preserve">Figure 1: A scenario of scalar </w:t>
      </w:r>
      <w:proofErr w:type="spellStart"/>
      <w:r w:rsidRPr="00FE1C0E">
        <w:rPr>
          <w:rFonts w:asciiTheme="majorBidi" w:hAnsiTheme="majorBidi" w:cstheme="majorBidi"/>
          <w:b/>
          <w:color w:val="000000"/>
          <w:sz w:val="28"/>
          <w:szCs w:val="28"/>
        </w:rPr>
        <w:t>implicature</w:t>
      </w:r>
      <w:proofErr w:type="spellEnd"/>
      <w:r w:rsidRPr="00FE1C0E">
        <w:rPr>
          <w:rFonts w:asciiTheme="majorBidi" w:hAnsiTheme="majorBidi" w:cstheme="majorBidi"/>
          <w:b/>
          <w:color w:val="000000"/>
          <w:sz w:val="28"/>
          <w:szCs w:val="28"/>
        </w:rPr>
        <w:t>.</w:t>
      </w:r>
    </w:p>
    <w:p w14:paraId="4134BC37" w14:textId="2E8E1FD9" w:rsidR="00D57053" w:rsidRPr="00FE1C0E" w:rsidRDefault="00057241" w:rsidP="00D57053">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All the visual scenarios were created in English and printed for participants to use during the experiments. </w:t>
      </w:r>
      <w:r w:rsidR="00D57053" w:rsidRPr="00FE1C0E">
        <w:rPr>
          <w:rFonts w:asciiTheme="majorBidi" w:eastAsia="Times New Roman" w:hAnsiTheme="majorBidi" w:cstheme="majorBidi"/>
          <w:sz w:val="28"/>
          <w:szCs w:val="28"/>
        </w:rPr>
        <w:t xml:space="preserve">To ensure the test's reliability and ensure that only the participants were involved in the experiment, the use of electronic programs were intentionally </w:t>
      </w:r>
      <w:r w:rsidR="00D57053" w:rsidRPr="00FE1C0E">
        <w:rPr>
          <w:rFonts w:asciiTheme="majorBidi" w:eastAsia="Times New Roman" w:hAnsiTheme="majorBidi" w:cstheme="majorBidi"/>
          <w:sz w:val="28"/>
          <w:szCs w:val="28"/>
        </w:rPr>
        <w:lastRenderedPageBreak/>
        <w:t>not allowed. This procedure was followed to avoid any potential effect on the integrity of the results.</w:t>
      </w:r>
    </w:p>
    <w:p w14:paraId="06E7622B" w14:textId="1588EE90" w:rsidR="00FA2BE8" w:rsidRPr="00FE1C0E" w:rsidRDefault="00057241" w:rsidP="00D57053">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The printed visual scenarios were given to participants during the experiments. This way, participants could read and understand the scenarios without any outside influence. This ensured the results were based solely on the participants' abilities and not on any unknown individual's interference.          </w:t>
      </w:r>
    </w:p>
    <w:p w14:paraId="75ADCCCE" w14:textId="77777777" w:rsidR="00FA2BE8" w:rsidRPr="00FE1C0E" w:rsidRDefault="00057241">
      <w:pPr>
        <w:keepNext/>
        <w:keepLines/>
        <w:spacing w:before="40" w:after="0" w:line="240" w:lineRule="auto"/>
        <w:rPr>
          <w:rFonts w:asciiTheme="majorBidi" w:eastAsia="Times New Roman" w:hAnsiTheme="majorBidi" w:cstheme="majorBidi"/>
          <w:b/>
          <w:sz w:val="28"/>
          <w:szCs w:val="28"/>
        </w:rPr>
      </w:pPr>
      <w:r w:rsidRPr="00FE1C0E">
        <w:rPr>
          <w:rFonts w:asciiTheme="majorBidi" w:eastAsia="Times New Roman" w:hAnsiTheme="majorBidi" w:cstheme="majorBidi"/>
          <w:b/>
          <w:sz w:val="28"/>
          <w:szCs w:val="28"/>
        </w:rPr>
        <w:t>5.2 Participants and Procedure</w:t>
      </w:r>
    </w:p>
    <w:p w14:paraId="2796FC17" w14:textId="77777777" w:rsidR="00FA2BE8" w:rsidRPr="00FE1C0E" w:rsidRDefault="00057241">
      <w:pPr>
        <w:keepNext/>
        <w:keepLines/>
        <w:spacing w:before="40" w:after="0" w:line="240" w:lineRule="auto"/>
        <w:jc w:val="both"/>
        <w:rPr>
          <w:rFonts w:asciiTheme="majorBidi" w:eastAsia="Times New Roman" w:hAnsiTheme="majorBidi" w:cstheme="majorBidi"/>
          <w:sz w:val="28"/>
          <w:szCs w:val="28"/>
        </w:rPr>
      </w:pPr>
      <w:r w:rsidRPr="00FE1C0E">
        <w:rPr>
          <w:rFonts w:asciiTheme="majorBidi" w:hAnsiTheme="majorBidi" w:cstheme="majorBidi"/>
          <w:color w:val="2E74B5"/>
          <w:sz w:val="28"/>
          <w:szCs w:val="28"/>
        </w:rPr>
        <w:t xml:space="preserve">       </w:t>
      </w:r>
      <w:r w:rsidRPr="00FE1C0E">
        <w:rPr>
          <w:rFonts w:asciiTheme="majorBidi" w:eastAsia="Times New Roman" w:hAnsiTheme="majorBidi" w:cstheme="majorBidi"/>
          <w:color w:val="2E74B5"/>
          <w:sz w:val="28"/>
          <w:szCs w:val="28"/>
        </w:rPr>
        <w:t xml:space="preserve"> </w:t>
      </w:r>
      <w:r w:rsidRPr="00FE1C0E">
        <w:rPr>
          <w:rFonts w:asciiTheme="majorBidi" w:eastAsia="Times New Roman" w:hAnsiTheme="majorBidi" w:cstheme="majorBidi"/>
          <w:sz w:val="28"/>
          <w:szCs w:val="28"/>
        </w:rPr>
        <w:t xml:space="preserve">The study included two groups of participants, one comprising 50 second-year students aged 19-20 from the University of Mosul College of Education for Humanities, Department of English Language, and the other consisting of 50 fourth-year students aged 22-23 from the same department. All participants volunteered to participate in the study and consented to give their names so they could be tested more than once. </w:t>
      </w:r>
    </w:p>
    <w:p w14:paraId="6651BE91"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t xml:space="preserve">       </w:t>
      </w:r>
      <w:r w:rsidRPr="00FE1C0E">
        <w:rPr>
          <w:rFonts w:asciiTheme="majorBidi" w:eastAsia="Times New Roman" w:hAnsiTheme="majorBidi" w:cstheme="majorBidi"/>
          <w:sz w:val="28"/>
          <w:szCs w:val="28"/>
        </w:rPr>
        <w:t xml:space="preserve"> In the conducted study, the participants were divided into two groups: second-year and fourth-year students. Each group spent approximately 15-20 minutes and 10-15 minutes, respectively, on each task. The binary judgment task required the participants to evaluate the utterances as either "satisfied" or "unsatisfied" after reading the scenarios. On the other hand, for the ternary judgment task, participants were asked to rate the same utterances on a scale from 1 to 5. It is worth noting that the purpose of the study was not disclosed to the participants. This approach was adopted to </w:t>
      </w:r>
      <w:proofErr w:type="spellStart"/>
      <w:r w:rsidRPr="00FE1C0E">
        <w:rPr>
          <w:rFonts w:asciiTheme="majorBidi" w:eastAsia="Times New Roman" w:hAnsiTheme="majorBidi" w:cstheme="majorBidi"/>
          <w:sz w:val="28"/>
          <w:szCs w:val="28"/>
        </w:rPr>
        <w:t>minimise</w:t>
      </w:r>
      <w:proofErr w:type="spellEnd"/>
      <w:r w:rsidRPr="00FE1C0E">
        <w:rPr>
          <w:rFonts w:asciiTheme="majorBidi" w:eastAsia="Times New Roman" w:hAnsiTheme="majorBidi" w:cstheme="majorBidi"/>
          <w:sz w:val="28"/>
          <w:szCs w:val="28"/>
        </w:rPr>
        <w:t xml:space="preserve"> the potential impact of participants' knowledge on their </w:t>
      </w:r>
      <w:proofErr w:type="spellStart"/>
      <w:r w:rsidRPr="00FE1C0E">
        <w:rPr>
          <w:rFonts w:asciiTheme="majorBidi" w:eastAsia="Times New Roman" w:hAnsiTheme="majorBidi" w:cstheme="majorBidi"/>
          <w:sz w:val="28"/>
          <w:szCs w:val="28"/>
        </w:rPr>
        <w:t>behaviour</w:t>
      </w:r>
      <w:proofErr w:type="spellEnd"/>
      <w:r w:rsidRPr="00FE1C0E">
        <w:rPr>
          <w:rFonts w:asciiTheme="majorBidi" w:eastAsia="Times New Roman" w:hAnsiTheme="majorBidi" w:cstheme="majorBidi"/>
          <w:sz w:val="28"/>
          <w:szCs w:val="28"/>
        </w:rPr>
        <w:t xml:space="preserve"> and, as a result, on the study results.</w:t>
      </w:r>
    </w:p>
    <w:p w14:paraId="6908B410" w14:textId="77777777" w:rsidR="00FA2BE8" w:rsidRPr="00FE1C0E" w:rsidRDefault="00057241">
      <w:pPr>
        <w:keepNext/>
        <w:keepLines/>
        <w:spacing w:before="240" w:after="0" w:line="240" w:lineRule="auto"/>
        <w:rPr>
          <w:rFonts w:asciiTheme="majorBidi" w:eastAsia="Times New Roman" w:hAnsiTheme="majorBidi" w:cstheme="majorBidi"/>
          <w:b/>
          <w:sz w:val="28"/>
          <w:szCs w:val="28"/>
        </w:rPr>
      </w:pPr>
      <w:r w:rsidRPr="00FE1C0E">
        <w:rPr>
          <w:rFonts w:asciiTheme="majorBidi" w:eastAsia="Times New Roman" w:hAnsiTheme="majorBidi" w:cstheme="majorBidi"/>
          <w:b/>
          <w:sz w:val="28"/>
          <w:szCs w:val="28"/>
        </w:rPr>
        <w:t xml:space="preserve">6. Results </w:t>
      </w:r>
    </w:p>
    <w:p w14:paraId="0DF0BF87" w14:textId="77777777" w:rsidR="00FA2BE8" w:rsidRPr="00FE1C0E" w:rsidRDefault="00057241">
      <w:pPr>
        <w:spacing w:line="240" w:lineRule="auto"/>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The results and analysis of each task in the current study are presented separately in the following sub-sections. </w:t>
      </w:r>
    </w:p>
    <w:p w14:paraId="67F05F3A" w14:textId="77777777" w:rsidR="00FA2BE8" w:rsidRPr="00FE1C0E" w:rsidRDefault="00057241">
      <w:pPr>
        <w:keepNext/>
        <w:keepLines/>
        <w:spacing w:before="240" w:after="0" w:line="240" w:lineRule="auto"/>
        <w:rPr>
          <w:rFonts w:asciiTheme="majorBidi" w:eastAsia="Times New Roman" w:hAnsiTheme="majorBidi" w:cstheme="majorBidi"/>
          <w:b/>
          <w:color w:val="000000"/>
          <w:sz w:val="28"/>
          <w:szCs w:val="28"/>
        </w:rPr>
      </w:pPr>
      <w:r w:rsidRPr="00FE1C0E">
        <w:rPr>
          <w:rFonts w:asciiTheme="majorBidi" w:eastAsia="Times New Roman" w:hAnsiTheme="majorBidi" w:cstheme="majorBidi"/>
          <w:b/>
          <w:color w:val="000000"/>
          <w:sz w:val="28"/>
          <w:szCs w:val="28"/>
        </w:rPr>
        <w:t xml:space="preserve">6.1 Binary Task data  </w:t>
      </w:r>
    </w:p>
    <w:p w14:paraId="0B823553"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t xml:space="preserve">       </w:t>
      </w:r>
      <w:r w:rsidRPr="00FE1C0E">
        <w:rPr>
          <w:rFonts w:asciiTheme="majorBidi" w:eastAsia="Times New Roman" w:hAnsiTheme="majorBidi" w:cstheme="majorBidi"/>
          <w:sz w:val="28"/>
          <w:szCs w:val="28"/>
        </w:rPr>
        <w:t xml:space="preserve"> The binary judgment task is utilized to investigate learners' pragmatic tolerance. However, the answer options in the binary </w:t>
      </w:r>
      <w:r w:rsidRPr="00FE1C0E">
        <w:rPr>
          <w:rFonts w:asciiTheme="majorBidi" w:eastAsia="Times New Roman" w:hAnsiTheme="majorBidi" w:cstheme="majorBidi"/>
          <w:sz w:val="28"/>
          <w:szCs w:val="28"/>
        </w:rPr>
        <w:lastRenderedPageBreak/>
        <w:t>test were ' satisfied'/ 'unsatisfied.' Therefore, performing the statistical analyses required transforming the answer options into numbers. Thus, participants' answers for the optimally true and critical items are scored numerically as illustrated below:</w:t>
      </w:r>
    </w:p>
    <w:p w14:paraId="1D44714B" w14:textId="77777777" w:rsidR="00FA2BE8" w:rsidRPr="00FE1C0E" w:rsidRDefault="00057241">
      <w:pPr>
        <w:spacing w:after="0" w:line="240" w:lineRule="auto"/>
        <w:jc w:val="center"/>
        <w:rPr>
          <w:rFonts w:asciiTheme="majorBidi" w:eastAsia="Times New Roman" w:hAnsiTheme="majorBidi" w:cstheme="majorBidi"/>
          <w:sz w:val="28"/>
          <w:szCs w:val="28"/>
        </w:rPr>
      </w:pPr>
      <w:bookmarkStart w:id="5" w:name="_tyjcwt" w:colFirst="0" w:colLast="0"/>
      <w:bookmarkEnd w:id="5"/>
      <w:r w:rsidRPr="00FE1C0E">
        <w:rPr>
          <w:rFonts w:asciiTheme="majorBidi" w:eastAsia="Times New Roman" w:hAnsiTheme="majorBidi" w:cstheme="majorBidi"/>
          <w:sz w:val="28"/>
          <w:szCs w:val="28"/>
        </w:rPr>
        <w:t>Satisfied / Unsatisfied</w:t>
      </w:r>
    </w:p>
    <w:p w14:paraId="65BB104D" w14:textId="77777777" w:rsidR="00FA2BE8" w:rsidRPr="00FE1C0E" w:rsidRDefault="00057241">
      <w:pPr>
        <w:spacing w:after="0" w:line="240" w:lineRule="auto"/>
        <w:jc w:val="center"/>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1                  0</w:t>
      </w:r>
    </w:p>
    <w:p w14:paraId="546D53CE" w14:textId="77777777" w:rsidR="00FA2BE8" w:rsidRPr="00FE1C0E" w:rsidRDefault="00057241">
      <w:pPr>
        <w:spacing w:after="0"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t xml:space="preserve">       </w:t>
      </w:r>
      <w:r w:rsidRPr="00FE1C0E">
        <w:rPr>
          <w:rFonts w:asciiTheme="majorBidi" w:eastAsia="Times New Roman" w:hAnsiTheme="majorBidi" w:cstheme="majorBidi"/>
          <w:sz w:val="28"/>
          <w:szCs w:val="28"/>
        </w:rPr>
        <w:t xml:space="preserve"> Meanwhile, participants' answers, inspired by </w:t>
      </w:r>
      <w:proofErr w:type="spellStart"/>
      <w:r w:rsidRPr="00FE1C0E">
        <w:rPr>
          <w:rFonts w:asciiTheme="majorBidi" w:eastAsia="Times New Roman" w:hAnsiTheme="majorBidi" w:cstheme="majorBidi"/>
          <w:sz w:val="28"/>
          <w:szCs w:val="28"/>
        </w:rPr>
        <w:t>Pipijn</w:t>
      </w:r>
      <w:proofErr w:type="spellEnd"/>
      <w:r w:rsidRPr="00FE1C0E">
        <w:rPr>
          <w:rFonts w:asciiTheme="majorBidi" w:eastAsia="Times New Roman" w:hAnsiTheme="majorBidi" w:cstheme="majorBidi"/>
          <w:sz w:val="28"/>
          <w:szCs w:val="28"/>
        </w:rPr>
        <w:t xml:space="preserve"> and </w:t>
      </w:r>
      <w:proofErr w:type="spellStart"/>
      <w:r w:rsidRPr="00FE1C0E">
        <w:rPr>
          <w:rFonts w:asciiTheme="majorBidi" w:eastAsia="Times New Roman" w:hAnsiTheme="majorBidi" w:cstheme="majorBidi"/>
          <w:sz w:val="28"/>
          <w:szCs w:val="28"/>
        </w:rPr>
        <w:t>Schaeken</w:t>
      </w:r>
      <w:proofErr w:type="spellEnd"/>
      <w:r w:rsidRPr="00FE1C0E">
        <w:rPr>
          <w:rFonts w:asciiTheme="majorBidi" w:eastAsia="Times New Roman" w:hAnsiTheme="majorBidi" w:cstheme="majorBidi"/>
          <w:sz w:val="28"/>
          <w:szCs w:val="28"/>
        </w:rPr>
        <w:t xml:space="preserve"> (2012), for the optimally false items are scored reversely as indicated below:</w:t>
      </w:r>
    </w:p>
    <w:p w14:paraId="0134ED04" w14:textId="77777777" w:rsidR="00FA2BE8" w:rsidRPr="00FE1C0E" w:rsidRDefault="00057241">
      <w:pPr>
        <w:spacing w:after="0" w:line="240" w:lineRule="auto"/>
        <w:jc w:val="center"/>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Satisfied / Unsatisfied</w:t>
      </w:r>
    </w:p>
    <w:p w14:paraId="66756A7F" w14:textId="77777777" w:rsidR="00FA2BE8" w:rsidRPr="00FE1C0E" w:rsidRDefault="00057241">
      <w:pPr>
        <w:spacing w:after="0" w:line="240" w:lineRule="auto"/>
        <w:jc w:val="center"/>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0                  1</w:t>
      </w:r>
    </w:p>
    <w:p w14:paraId="4183853F"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This reversal of the data input in the statistical program allows a more comprehensive data analysis process. It prevents any miscomprehension between the results of control items and the results of critical items, as participants are normally expected to provide high ratings of the true optimal items and low ratings for the optimally false ones. Thus, participants' mean answer scores for these control items were expected to approximate '1.'  However, results and analysis of the binary task data of scalar </w:t>
      </w:r>
      <w:proofErr w:type="spellStart"/>
      <w:r w:rsidRPr="00FE1C0E">
        <w:rPr>
          <w:rFonts w:asciiTheme="majorBidi" w:eastAsia="Times New Roman" w:hAnsiTheme="majorBidi" w:cstheme="majorBidi"/>
          <w:sz w:val="28"/>
          <w:szCs w:val="28"/>
        </w:rPr>
        <w:t>implicature</w:t>
      </w:r>
      <w:proofErr w:type="spellEnd"/>
      <w:r w:rsidRPr="00FE1C0E">
        <w:rPr>
          <w:rFonts w:asciiTheme="majorBidi" w:eastAsia="Times New Roman" w:hAnsiTheme="majorBidi" w:cstheme="majorBidi"/>
          <w:sz w:val="28"/>
          <w:szCs w:val="28"/>
        </w:rPr>
        <w:t xml:space="preserve"> items are discussed in the paragraphs below.  </w:t>
      </w:r>
    </w:p>
    <w:p w14:paraId="6D9B9188" w14:textId="77777777" w:rsidR="00FA2BE8" w:rsidRPr="00FE1C0E" w:rsidRDefault="00057241">
      <w:pPr>
        <w:spacing w:line="240" w:lineRule="auto"/>
        <w:jc w:val="both"/>
        <w:rPr>
          <w:rFonts w:asciiTheme="majorBidi" w:eastAsia="Times New Roman" w:hAnsiTheme="majorBidi" w:cstheme="majorBidi"/>
          <w:sz w:val="28"/>
          <w:szCs w:val="28"/>
        </w:rPr>
      </w:pPr>
      <w:bookmarkStart w:id="6" w:name="_3dy6vkm" w:colFirst="0" w:colLast="0"/>
      <w:bookmarkEnd w:id="6"/>
      <w:r w:rsidRPr="00FE1C0E">
        <w:rPr>
          <w:rFonts w:asciiTheme="majorBidi" w:eastAsia="Times New Roman" w:hAnsiTheme="majorBidi" w:cstheme="majorBidi"/>
          <w:sz w:val="28"/>
          <w:szCs w:val="28"/>
        </w:rPr>
        <w:t xml:space="preserve">         As mentioned earlier, the binary judgment task targets learners' pragmatic tolerance. Therefore, participants are considered pragmatically tolerant when their mean answer scores, in this task, approximate "1"; conversely, they are considered pragmatically intolerant when their mean answer scores approximate "0". Starting with the optimal items of the study, participants in both groups perform as expected by accepting the optimally true and rejecting the optimally false items. Approximately 85% of participants accept the optimally true items, and approximately 80% reject the optimally false items. Concerning the critical items, the second-year participants show a higher level of pragmatic tolerance than the fourth-year participants since their mean answer score indicates that they </w:t>
      </w:r>
      <w:r w:rsidRPr="00FE1C0E">
        <w:rPr>
          <w:rFonts w:asciiTheme="majorBidi" w:eastAsia="Times New Roman" w:hAnsiTheme="majorBidi" w:cstheme="majorBidi"/>
          <w:sz w:val="28"/>
          <w:szCs w:val="28"/>
        </w:rPr>
        <w:lastRenderedPageBreak/>
        <w:t xml:space="preserve">accept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items most of the time (see Table 1&amp; Fig 2). </w:t>
      </w:r>
    </w:p>
    <w:p w14:paraId="042B11D6" w14:textId="77777777" w:rsidR="00FA2BE8" w:rsidRPr="00FE1C0E" w:rsidRDefault="00057241" w:rsidP="00D57053">
      <w:pPr>
        <w:spacing w:after="200" w:line="240" w:lineRule="auto"/>
        <w:jc w:val="center"/>
        <w:rPr>
          <w:rFonts w:asciiTheme="majorBidi" w:eastAsia="Times New Roman" w:hAnsiTheme="majorBidi" w:cstheme="majorBidi"/>
          <w:b/>
          <w:sz w:val="28"/>
          <w:szCs w:val="28"/>
        </w:rPr>
      </w:pPr>
      <w:bookmarkStart w:id="7" w:name="_1t3h5sf" w:colFirst="0" w:colLast="0"/>
      <w:bookmarkEnd w:id="7"/>
      <w:r w:rsidRPr="00FE1C0E">
        <w:rPr>
          <w:rFonts w:asciiTheme="majorBidi" w:eastAsia="Times New Roman" w:hAnsiTheme="majorBidi" w:cstheme="majorBidi"/>
          <w:b/>
          <w:sz w:val="28"/>
          <w:szCs w:val="28"/>
        </w:rPr>
        <w:t xml:space="preserve">Table 1: Both groups' mean answer score and standard error mean of </w:t>
      </w:r>
      <w:proofErr w:type="spellStart"/>
      <w:r w:rsidRPr="00FE1C0E">
        <w:rPr>
          <w:rFonts w:asciiTheme="majorBidi" w:eastAsia="Times New Roman" w:hAnsiTheme="majorBidi" w:cstheme="majorBidi"/>
          <w:b/>
          <w:sz w:val="28"/>
          <w:szCs w:val="28"/>
        </w:rPr>
        <w:t>underinformative</w:t>
      </w:r>
      <w:proofErr w:type="spellEnd"/>
      <w:r w:rsidRPr="00FE1C0E">
        <w:rPr>
          <w:rFonts w:asciiTheme="majorBidi" w:eastAsia="Times New Roman" w:hAnsiTheme="majorBidi" w:cstheme="majorBidi"/>
          <w:b/>
          <w:sz w:val="28"/>
          <w:szCs w:val="28"/>
        </w:rPr>
        <w:t xml:space="preserve"> scalar items.</w:t>
      </w:r>
    </w:p>
    <w:tbl>
      <w:tblPr>
        <w:tblStyle w:val="a7"/>
        <w:tblpPr w:leftFromText="180" w:rightFromText="180" w:vertAnchor="text" w:tblpY="58"/>
        <w:bidiVisual/>
        <w:tblW w:w="7955" w:type="dxa"/>
        <w:tblBorders>
          <w:top w:val="single" w:sz="4" w:space="0" w:color="A5A5A5"/>
          <w:left w:val="single" w:sz="4" w:space="0" w:color="000000"/>
          <w:bottom w:val="single" w:sz="4" w:space="0" w:color="A5A5A5"/>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4"/>
        <w:gridCol w:w="1349"/>
        <w:gridCol w:w="4832"/>
      </w:tblGrid>
      <w:tr w:rsidR="00FA2BE8" w:rsidRPr="00FE1C0E" w14:paraId="3F78CD54" w14:textId="77777777" w:rsidTr="00FA2BE8">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774" w:type="dxa"/>
            <w:tcBorders>
              <w:top w:val="nil"/>
              <w:left w:val="single" w:sz="4" w:space="0" w:color="000000"/>
              <w:bottom w:val="single" w:sz="4" w:space="0" w:color="000000"/>
              <w:right w:val="single" w:sz="4" w:space="0" w:color="000000"/>
            </w:tcBorders>
          </w:tcPr>
          <w:p w14:paraId="0357E2F0" w14:textId="77777777" w:rsidR="00FA2BE8" w:rsidRPr="00FE1C0E" w:rsidRDefault="00057241">
            <w:pPr>
              <w:spacing w:line="360" w:lineRule="auto"/>
              <w:jc w:val="both"/>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 xml:space="preserve">S.E Mean </w:t>
            </w:r>
          </w:p>
        </w:tc>
        <w:tc>
          <w:tcPr>
            <w:tcW w:w="1349" w:type="dxa"/>
            <w:tcBorders>
              <w:top w:val="nil"/>
              <w:left w:val="single" w:sz="4" w:space="0" w:color="000000"/>
              <w:bottom w:val="single" w:sz="4" w:space="0" w:color="000000"/>
              <w:right w:val="single" w:sz="4" w:space="0" w:color="000000"/>
            </w:tcBorders>
          </w:tcPr>
          <w:p w14:paraId="5DA9BA66" w14:textId="77777777" w:rsidR="00FA2BE8" w:rsidRPr="00FE1C0E" w:rsidRDefault="00057241">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Mean</w:t>
            </w:r>
          </w:p>
        </w:tc>
        <w:tc>
          <w:tcPr>
            <w:tcW w:w="4832" w:type="dxa"/>
            <w:tcBorders>
              <w:top w:val="nil"/>
              <w:left w:val="single" w:sz="4" w:space="0" w:color="000000"/>
              <w:bottom w:val="single" w:sz="4" w:space="0" w:color="000000"/>
            </w:tcBorders>
          </w:tcPr>
          <w:p w14:paraId="5360B125" w14:textId="77777777" w:rsidR="00FA2BE8" w:rsidRPr="00FE1C0E" w:rsidRDefault="00057241">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Groups</w:t>
            </w:r>
          </w:p>
        </w:tc>
      </w:tr>
      <w:tr w:rsidR="00FA2BE8" w:rsidRPr="00FE1C0E" w14:paraId="076887B1" w14:textId="77777777" w:rsidTr="00FA2BE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774" w:type="dxa"/>
            <w:tcBorders>
              <w:top w:val="nil"/>
              <w:left w:val="single" w:sz="4" w:space="0" w:color="000000"/>
              <w:bottom w:val="single" w:sz="4" w:space="0" w:color="000000"/>
              <w:right w:val="single" w:sz="4" w:space="0" w:color="000000"/>
            </w:tcBorders>
          </w:tcPr>
          <w:p w14:paraId="1869F725" w14:textId="77777777" w:rsidR="00FA2BE8" w:rsidRPr="00FE1C0E" w:rsidRDefault="00057241">
            <w:pPr>
              <w:spacing w:line="360" w:lineRule="auto"/>
              <w:jc w:val="both"/>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0.037</w:t>
            </w:r>
          </w:p>
        </w:tc>
        <w:tc>
          <w:tcPr>
            <w:tcW w:w="1349" w:type="dxa"/>
            <w:tcBorders>
              <w:top w:val="single" w:sz="4" w:space="0" w:color="000000"/>
              <w:left w:val="single" w:sz="4" w:space="0" w:color="000000"/>
              <w:bottom w:val="single" w:sz="4" w:space="0" w:color="000000"/>
              <w:right w:val="single" w:sz="4" w:space="0" w:color="000000"/>
            </w:tcBorders>
          </w:tcPr>
          <w:p w14:paraId="343B01EF" w14:textId="77777777" w:rsidR="00FA2BE8" w:rsidRPr="00FE1C0E" w:rsidRDefault="0005724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0.58</w:t>
            </w:r>
          </w:p>
        </w:tc>
        <w:tc>
          <w:tcPr>
            <w:tcW w:w="4832" w:type="dxa"/>
            <w:tcBorders>
              <w:top w:val="single" w:sz="4" w:space="0" w:color="000000"/>
              <w:left w:val="single" w:sz="4" w:space="0" w:color="000000"/>
              <w:bottom w:val="single" w:sz="4" w:space="0" w:color="000000"/>
            </w:tcBorders>
          </w:tcPr>
          <w:p w14:paraId="56C61034" w14:textId="77777777" w:rsidR="00FA2BE8" w:rsidRPr="00FE1C0E" w:rsidRDefault="0005724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second-year</w:t>
            </w:r>
          </w:p>
        </w:tc>
      </w:tr>
      <w:tr w:rsidR="00FA2BE8" w:rsidRPr="00FE1C0E" w14:paraId="3D67B0CC" w14:textId="77777777" w:rsidTr="00FA2BE8">
        <w:trPr>
          <w:trHeight w:val="322"/>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000000"/>
              <w:left w:val="single" w:sz="4" w:space="0" w:color="000000"/>
              <w:bottom w:val="single" w:sz="4" w:space="0" w:color="000000"/>
              <w:right w:val="single" w:sz="4" w:space="0" w:color="000000"/>
            </w:tcBorders>
          </w:tcPr>
          <w:p w14:paraId="502A3AE3" w14:textId="77777777" w:rsidR="00FA2BE8" w:rsidRPr="00FE1C0E" w:rsidRDefault="00057241">
            <w:pPr>
              <w:spacing w:line="360" w:lineRule="auto"/>
              <w:jc w:val="both"/>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0.043</w:t>
            </w:r>
          </w:p>
        </w:tc>
        <w:tc>
          <w:tcPr>
            <w:tcW w:w="1349" w:type="dxa"/>
            <w:tcBorders>
              <w:top w:val="single" w:sz="4" w:space="0" w:color="000000"/>
              <w:left w:val="single" w:sz="4" w:space="0" w:color="000000"/>
              <w:bottom w:val="single" w:sz="4" w:space="0" w:color="000000"/>
              <w:right w:val="single" w:sz="4" w:space="0" w:color="000000"/>
            </w:tcBorders>
          </w:tcPr>
          <w:p w14:paraId="7F21E908" w14:textId="77777777" w:rsidR="00FA2BE8" w:rsidRPr="00FE1C0E" w:rsidRDefault="0005724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0.42</w:t>
            </w:r>
          </w:p>
        </w:tc>
        <w:tc>
          <w:tcPr>
            <w:tcW w:w="4832" w:type="dxa"/>
            <w:tcBorders>
              <w:top w:val="single" w:sz="4" w:space="0" w:color="000000"/>
              <w:left w:val="single" w:sz="4" w:space="0" w:color="000000"/>
              <w:bottom w:val="single" w:sz="4" w:space="0" w:color="000000"/>
            </w:tcBorders>
          </w:tcPr>
          <w:p w14:paraId="52F5DE8D" w14:textId="77777777" w:rsidR="00FA2BE8" w:rsidRPr="00FE1C0E" w:rsidRDefault="0005724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E1C0E">
              <w:rPr>
                <w:rFonts w:asciiTheme="majorBidi" w:eastAsia="Times New Roman" w:hAnsiTheme="majorBidi" w:cstheme="majorBidi"/>
                <w:sz w:val="24"/>
                <w:szCs w:val="24"/>
              </w:rPr>
              <w:t>fourth-year</w:t>
            </w:r>
          </w:p>
        </w:tc>
      </w:tr>
    </w:tbl>
    <w:p w14:paraId="4DF65953" w14:textId="77777777" w:rsidR="00FA2BE8" w:rsidRPr="00FE1C0E" w:rsidRDefault="00057241">
      <w:pPr>
        <w:spacing w:line="360" w:lineRule="auto"/>
        <w:jc w:val="both"/>
        <w:rPr>
          <w:rFonts w:asciiTheme="majorBidi" w:eastAsia="Times New Roman" w:hAnsiTheme="majorBidi" w:cstheme="majorBidi"/>
          <w:sz w:val="28"/>
          <w:szCs w:val="28"/>
        </w:rPr>
      </w:pPr>
      <w:r w:rsidRPr="00FE1C0E">
        <w:rPr>
          <w:rFonts w:asciiTheme="majorBidi" w:hAnsiTheme="majorBidi" w:cstheme="majorBidi"/>
          <w:noProof/>
          <w:sz w:val="28"/>
          <w:szCs w:val="28"/>
        </w:rPr>
        <w:drawing>
          <wp:anchor distT="0" distB="0" distL="114300" distR="114300" simplePos="0" relativeHeight="251664384" behindDoc="0" locked="0" layoutInCell="1" hidden="0" allowOverlap="1" wp14:anchorId="11D9F5AB" wp14:editId="48874AEB">
            <wp:simplePos x="0" y="0"/>
            <wp:positionH relativeFrom="column">
              <wp:posOffset>88900</wp:posOffset>
            </wp:positionH>
            <wp:positionV relativeFrom="paragraph">
              <wp:posOffset>935990</wp:posOffset>
            </wp:positionV>
            <wp:extent cx="4865521" cy="2067560"/>
            <wp:effectExtent l="0" t="0" r="0" b="889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b="9530"/>
                    <a:stretch>
                      <a:fillRect/>
                    </a:stretch>
                  </pic:blipFill>
                  <pic:spPr>
                    <a:xfrm>
                      <a:off x="0" y="0"/>
                      <a:ext cx="4865521" cy="2067560"/>
                    </a:xfrm>
                    <a:prstGeom prst="rect">
                      <a:avLst/>
                    </a:prstGeom>
                    <a:ln/>
                  </pic:spPr>
                </pic:pic>
              </a:graphicData>
            </a:graphic>
            <wp14:sizeRelH relativeFrom="margin">
              <wp14:pctWidth>0</wp14:pctWidth>
            </wp14:sizeRelH>
            <wp14:sizeRelV relativeFrom="margin">
              <wp14:pctHeight>0</wp14:pctHeight>
            </wp14:sizeRelV>
          </wp:anchor>
        </w:drawing>
      </w:r>
    </w:p>
    <w:p w14:paraId="7ECDAF79" w14:textId="77777777" w:rsidR="00FA2BE8" w:rsidRPr="00FE1C0E" w:rsidRDefault="00FA2BE8">
      <w:pPr>
        <w:jc w:val="both"/>
        <w:rPr>
          <w:rFonts w:asciiTheme="majorBidi" w:eastAsia="Times New Roman" w:hAnsiTheme="majorBidi" w:cstheme="majorBidi"/>
          <w:sz w:val="28"/>
          <w:szCs w:val="28"/>
        </w:rPr>
      </w:pPr>
    </w:p>
    <w:p w14:paraId="33D1AB7F" w14:textId="77777777" w:rsidR="00FA2BE8" w:rsidRPr="00FE1C0E" w:rsidRDefault="00FA2BE8">
      <w:pPr>
        <w:rPr>
          <w:rFonts w:asciiTheme="majorBidi" w:hAnsiTheme="majorBidi" w:cstheme="majorBidi"/>
          <w:sz w:val="28"/>
          <w:szCs w:val="28"/>
        </w:rPr>
      </w:pPr>
    </w:p>
    <w:p w14:paraId="0DACE867" w14:textId="77777777" w:rsidR="00FA2BE8" w:rsidRPr="00FE1C0E" w:rsidRDefault="00FA2BE8">
      <w:pPr>
        <w:jc w:val="center"/>
        <w:rPr>
          <w:rFonts w:asciiTheme="majorBidi" w:hAnsiTheme="majorBidi" w:cstheme="majorBidi"/>
          <w:sz w:val="28"/>
          <w:szCs w:val="28"/>
        </w:rPr>
      </w:pPr>
    </w:p>
    <w:p w14:paraId="3D5C72E9" w14:textId="77777777" w:rsidR="00FA2BE8" w:rsidRPr="00FE1C0E" w:rsidRDefault="00FA2BE8">
      <w:pPr>
        <w:rPr>
          <w:rFonts w:asciiTheme="majorBidi" w:hAnsiTheme="majorBidi" w:cstheme="majorBidi"/>
          <w:sz w:val="28"/>
          <w:szCs w:val="28"/>
        </w:rPr>
      </w:pPr>
    </w:p>
    <w:p w14:paraId="1EB13707" w14:textId="77777777" w:rsidR="00FA2BE8" w:rsidRPr="00FE1C0E" w:rsidRDefault="00FA2BE8">
      <w:pPr>
        <w:rPr>
          <w:rFonts w:asciiTheme="majorBidi" w:hAnsiTheme="majorBidi" w:cstheme="majorBidi"/>
          <w:sz w:val="28"/>
          <w:szCs w:val="28"/>
        </w:rPr>
      </w:pPr>
    </w:p>
    <w:p w14:paraId="0F98CDFB" w14:textId="1631AF6C" w:rsidR="00FA2BE8" w:rsidRPr="00FE1C0E" w:rsidRDefault="00FE1C0E">
      <w:pPr>
        <w:spacing w:after="200" w:line="240" w:lineRule="auto"/>
        <w:jc w:val="both"/>
        <w:rPr>
          <w:rFonts w:asciiTheme="majorBidi" w:eastAsia="Times New Roman" w:hAnsiTheme="majorBidi" w:cstheme="majorBidi"/>
          <w:b/>
          <w:sz w:val="28"/>
          <w:szCs w:val="28"/>
        </w:rPr>
      </w:pPr>
      <w:r w:rsidRPr="00FE1C0E">
        <w:rPr>
          <w:rFonts w:asciiTheme="majorBidi" w:hAnsiTheme="majorBidi" w:cstheme="majorBidi"/>
          <w:noProof/>
          <w:sz w:val="28"/>
          <w:szCs w:val="28"/>
        </w:rPr>
        <w:drawing>
          <wp:anchor distT="0" distB="0" distL="114300" distR="114300" simplePos="0" relativeHeight="251665408" behindDoc="0" locked="0" layoutInCell="1" hidden="0" allowOverlap="1" wp14:anchorId="62167B3C" wp14:editId="6F20B49C">
            <wp:simplePos x="0" y="0"/>
            <wp:positionH relativeFrom="column">
              <wp:posOffset>7620</wp:posOffset>
            </wp:positionH>
            <wp:positionV relativeFrom="paragraph">
              <wp:posOffset>140970</wp:posOffset>
            </wp:positionV>
            <wp:extent cx="4946650" cy="2095500"/>
            <wp:effectExtent l="0" t="0" r="6350" b="0"/>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946650" cy="2095500"/>
                    </a:xfrm>
                    <a:prstGeom prst="rect">
                      <a:avLst/>
                    </a:prstGeom>
                    <a:ln/>
                  </pic:spPr>
                </pic:pic>
              </a:graphicData>
            </a:graphic>
            <wp14:sizeRelH relativeFrom="margin">
              <wp14:pctWidth>0</wp14:pctWidth>
            </wp14:sizeRelH>
            <wp14:sizeRelV relativeFrom="margin">
              <wp14:pctHeight>0</wp14:pctHeight>
            </wp14:sizeRelV>
          </wp:anchor>
        </w:drawing>
      </w:r>
    </w:p>
    <w:p w14:paraId="7422BFC4" w14:textId="6616DD39" w:rsidR="00FA2BE8" w:rsidRPr="00FE1C0E" w:rsidRDefault="00FA2BE8">
      <w:pPr>
        <w:spacing w:after="200" w:line="240" w:lineRule="auto"/>
        <w:jc w:val="both"/>
        <w:rPr>
          <w:rFonts w:asciiTheme="majorBidi" w:eastAsia="Times New Roman" w:hAnsiTheme="majorBidi" w:cstheme="majorBidi"/>
          <w:b/>
          <w:sz w:val="28"/>
          <w:szCs w:val="28"/>
        </w:rPr>
      </w:pPr>
    </w:p>
    <w:p w14:paraId="7423BB22" w14:textId="77777777" w:rsidR="00FA2BE8" w:rsidRPr="00FE1C0E" w:rsidRDefault="00FA2BE8">
      <w:pPr>
        <w:spacing w:after="200" w:line="240" w:lineRule="auto"/>
        <w:jc w:val="both"/>
        <w:rPr>
          <w:rFonts w:asciiTheme="majorBidi" w:eastAsia="Times New Roman" w:hAnsiTheme="majorBidi" w:cstheme="majorBidi"/>
          <w:b/>
          <w:sz w:val="28"/>
          <w:szCs w:val="28"/>
        </w:rPr>
      </w:pPr>
    </w:p>
    <w:p w14:paraId="19CF0E26" w14:textId="77777777" w:rsidR="00FA2BE8" w:rsidRPr="00FE1C0E" w:rsidRDefault="00FA2BE8">
      <w:pPr>
        <w:spacing w:after="200" w:line="240" w:lineRule="auto"/>
        <w:jc w:val="both"/>
        <w:rPr>
          <w:rFonts w:asciiTheme="majorBidi" w:eastAsia="Times New Roman" w:hAnsiTheme="majorBidi" w:cstheme="majorBidi"/>
          <w:b/>
          <w:sz w:val="28"/>
          <w:szCs w:val="28"/>
        </w:rPr>
      </w:pPr>
    </w:p>
    <w:p w14:paraId="375E98F4" w14:textId="77777777" w:rsidR="00FA2BE8" w:rsidRPr="00FE1C0E" w:rsidRDefault="00FA2BE8">
      <w:pPr>
        <w:spacing w:after="200" w:line="240" w:lineRule="auto"/>
        <w:jc w:val="both"/>
        <w:rPr>
          <w:rFonts w:asciiTheme="majorBidi" w:eastAsia="Times New Roman" w:hAnsiTheme="majorBidi" w:cstheme="majorBidi"/>
          <w:b/>
          <w:sz w:val="28"/>
          <w:szCs w:val="28"/>
        </w:rPr>
      </w:pPr>
    </w:p>
    <w:p w14:paraId="431E979D" w14:textId="77777777" w:rsidR="00FA2BE8" w:rsidRPr="00FE1C0E" w:rsidRDefault="00FA2BE8">
      <w:pPr>
        <w:spacing w:after="200" w:line="240" w:lineRule="auto"/>
        <w:jc w:val="both"/>
        <w:rPr>
          <w:rFonts w:asciiTheme="majorBidi" w:eastAsia="Times New Roman" w:hAnsiTheme="majorBidi" w:cstheme="majorBidi"/>
          <w:b/>
          <w:sz w:val="28"/>
          <w:szCs w:val="28"/>
        </w:rPr>
      </w:pPr>
    </w:p>
    <w:p w14:paraId="07AB4D1D" w14:textId="77777777" w:rsidR="00FA2BE8" w:rsidRPr="00FE1C0E" w:rsidRDefault="00FA2BE8">
      <w:pPr>
        <w:spacing w:after="200" w:line="240" w:lineRule="auto"/>
        <w:jc w:val="both"/>
        <w:rPr>
          <w:rFonts w:asciiTheme="majorBidi" w:eastAsia="Times New Roman" w:hAnsiTheme="majorBidi" w:cstheme="majorBidi"/>
          <w:b/>
          <w:sz w:val="28"/>
          <w:szCs w:val="28"/>
        </w:rPr>
      </w:pPr>
    </w:p>
    <w:p w14:paraId="137C759D" w14:textId="1D688AD2" w:rsidR="00FA2BE8" w:rsidRPr="00FE1C0E" w:rsidRDefault="00057241" w:rsidP="00FE1C0E">
      <w:pPr>
        <w:spacing w:after="200" w:line="240" w:lineRule="auto"/>
        <w:rPr>
          <w:rFonts w:asciiTheme="majorBidi" w:eastAsia="Times New Roman" w:hAnsiTheme="majorBidi" w:cstheme="majorBidi"/>
          <w:b/>
          <w:sz w:val="28"/>
          <w:szCs w:val="28"/>
        </w:rPr>
      </w:pPr>
      <w:bookmarkStart w:id="8" w:name="_4d34og8" w:colFirst="0" w:colLast="0"/>
      <w:bookmarkEnd w:id="8"/>
      <w:r w:rsidRPr="00FE1C0E">
        <w:rPr>
          <w:rFonts w:asciiTheme="majorBidi" w:eastAsia="Times New Roman" w:hAnsiTheme="majorBidi" w:cstheme="majorBidi"/>
          <w:b/>
          <w:sz w:val="28"/>
          <w:szCs w:val="28"/>
        </w:rPr>
        <w:t>Figure 2: Mean answer score of all participants in both groups per item in the binary task.</w:t>
      </w:r>
    </w:p>
    <w:p w14:paraId="28B8CF72"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w:t>
      </w:r>
    </w:p>
    <w:p w14:paraId="3C3684A5" w14:textId="77777777" w:rsidR="00FA2BE8" w:rsidRPr="00FE1C0E" w:rsidRDefault="00057241">
      <w:pPr>
        <w:spacing w:line="240" w:lineRule="auto"/>
        <w:jc w:val="both"/>
        <w:rPr>
          <w:rFonts w:asciiTheme="majorBidi" w:eastAsia="Times New Roman" w:hAnsiTheme="majorBidi" w:cstheme="majorBidi"/>
          <w:sz w:val="28"/>
          <w:szCs w:val="28"/>
        </w:rPr>
      </w:pPr>
      <w:bookmarkStart w:id="9" w:name="_2s8eyo1" w:colFirst="0" w:colLast="0"/>
      <w:bookmarkEnd w:id="9"/>
      <w:r w:rsidRPr="00FE1C0E">
        <w:rPr>
          <w:rFonts w:asciiTheme="majorBidi" w:eastAsia="Times New Roman" w:hAnsiTheme="majorBidi" w:cstheme="majorBidi"/>
          <w:sz w:val="28"/>
          <w:szCs w:val="28"/>
        </w:rPr>
        <w:lastRenderedPageBreak/>
        <w:t xml:space="preserve">   To investigate the difference in pragmatic tolerance between second and fourth-year participants, a between-group test of mean answer score difference has been conducted. This test assists in revealing whether there is a statistically significant difference in the mean answer score </w:t>
      </w:r>
      <w:proofErr w:type="spellStart"/>
      <w:r w:rsidRPr="00FE1C0E">
        <w:rPr>
          <w:rFonts w:asciiTheme="majorBidi" w:eastAsia="Times New Roman" w:hAnsiTheme="majorBidi" w:cstheme="majorBidi"/>
          <w:sz w:val="28"/>
          <w:szCs w:val="28"/>
        </w:rPr>
        <w:t>behaviour</w:t>
      </w:r>
      <w:proofErr w:type="spellEnd"/>
      <w:r w:rsidRPr="00FE1C0E">
        <w:rPr>
          <w:rFonts w:asciiTheme="majorBidi" w:eastAsia="Times New Roman" w:hAnsiTheme="majorBidi" w:cstheme="majorBidi"/>
          <w:sz w:val="28"/>
          <w:szCs w:val="28"/>
        </w:rPr>
        <w:t xml:space="preserve"> for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items between the second-year and fourth-year groups in the binary task. Due to the non-normal distribution of the data as the Shapiro-</w:t>
      </w:r>
      <w:proofErr w:type="spellStart"/>
      <w:r w:rsidRPr="00FE1C0E">
        <w:rPr>
          <w:rFonts w:asciiTheme="majorBidi" w:eastAsia="Times New Roman" w:hAnsiTheme="majorBidi" w:cstheme="majorBidi"/>
          <w:sz w:val="28"/>
          <w:szCs w:val="28"/>
        </w:rPr>
        <w:t>Wilk</w:t>
      </w:r>
      <w:proofErr w:type="spellEnd"/>
      <w:r w:rsidRPr="00FE1C0E">
        <w:rPr>
          <w:rFonts w:asciiTheme="majorBidi" w:eastAsia="Times New Roman" w:hAnsiTheme="majorBidi" w:cstheme="majorBidi"/>
          <w:sz w:val="28"/>
          <w:szCs w:val="28"/>
        </w:rPr>
        <w:t xml:space="preserve"> tests of normality results indicate (second-year participants: W (50) = 1.910, p˂ 0.05; fourth-year participants: W (50) = 1.907, p˂ .05) and inspired by </w:t>
      </w:r>
      <w:proofErr w:type="spellStart"/>
      <w:r w:rsidRPr="00FE1C0E">
        <w:rPr>
          <w:rFonts w:asciiTheme="majorBidi" w:eastAsia="Times New Roman" w:hAnsiTheme="majorBidi" w:cstheme="majorBidi"/>
          <w:sz w:val="28"/>
          <w:szCs w:val="28"/>
        </w:rPr>
        <w:t>Katsos</w:t>
      </w:r>
      <w:proofErr w:type="spellEnd"/>
      <w:r w:rsidRPr="00FE1C0E">
        <w:rPr>
          <w:rFonts w:asciiTheme="majorBidi" w:eastAsia="Times New Roman" w:hAnsiTheme="majorBidi" w:cstheme="majorBidi"/>
          <w:sz w:val="28"/>
          <w:szCs w:val="28"/>
        </w:rPr>
        <w:t xml:space="preserve"> and Bishop (2011), a non-parametric Mann-Whitney U-test has been conducted. The test results reveal a statistically significant difference between the groups' mean answer scores of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items. Thus, the second-year participants have a higher level of pragmatic tolerance than the fourth-year participants (U= 865.0, p &lt; .05).</w:t>
      </w:r>
    </w:p>
    <w:p w14:paraId="128B9319" w14:textId="77777777" w:rsidR="00FA2BE8" w:rsidRPr="00FE1C0E" w:rsidRDefault="00057241">
      <w:pPr>
        <w:spacing w:line="240" w:lineRule="auto"/>
        <w:jc w:val="both"/>
        <w:rPr>
          <w:rFonts w:asciiTheme="majorBidi" w:eastAsia="Times New Roman" w:hAnsiTheme="majorBidi" w:cstheme="majorBidi"/>
          <w:sz w:val="28"/>
          <w:szCs w:val="28"/>
        </w:rPr>
      </w:pPr>
      <w:bookmarkStart w:id="10" w:name="_17dp8vu" w:colFirst="0" w:colLast="0"/>
      <w:bookmarkEnd w:id="10"/>
      <w:r w:rsidRPr="00FE1C0E">
        <w:rPr>
          <w:rFonts w:asciiTheme="majorBidi" w:eastAsia="Times New Roman" w:hAnsiTheme="majorBidi" w:cstheme="majorBidi"/>
          <w:sz w:val="28"/>
          <w:szCs w:val="28"/>
        </w:rPr>
        <w:t xml:space="preserve">        Further, following </w:t>
      </w:r>
      <w:proofErr w:type="spellStart"/>
      <w:r w:rsidRPr="00FE1C0E">
        <w:rPr>
          <w:rFonts w:asciiTheme="majorBidi" w:eastAsia="Times New Roman" w:hAnsiTheme="majorBidi" w:cstheme="majorBidi"/>
          <w:sz w:val="28"/>
          <w:szCs w:val="28"/>
        </w:rPr>
        <w:t>Katsos</w:t>
      </w:r>
      <w:proofErr w:type="spellEnd"/>
      <w:r w:rsidRPr="00FE1C0E">
        <w:rPr>
          <w:rFonts w:asciiTheme="majorBidi" w:eastAsia="Times New Roman" w:hAnsiTheme="majorBidi" w:cstheme="majorBidi"/>
          <w:sz w:val="28"/>
          <w:szCs w:val="28"/>
        </w:rPr>
        <w:t xml:space="preserve"> and Bishop (2011), an analysis has been made to examine the consistency of participants' pragmatic tolerance toward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items. Both participants groups are classified into three sub-groups: those who show consistent pragmatic intolerance (rejecting 3-4 out of four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those who show inconsistent pragmatic tolerance (rejecting 2-3 out of four statements), and those who show consistent pragmatic tolerance (rejecting 0-1 out of four statements) as illustrated in Table 2 below. Such analysis would make the picture clearer concerning both groups' pragmatic tolerance.</w:t>
      </w:r>
    </w:p>
    <w:p w14:paraId="0F96E1CE" w14:textId="77777777" w:rsidR="00FA2BE8" w:rsidRPr="00FE1C0E" w:rsidRDefault="00FA2BE8">
      <w:pPr>
        <w:spacing w:line="240" w:lineRule="auto"/>
        <w:jc w:val="both"/>
        <w:rPr>
          <w:rFonts w:asciiTheme="majorBidi" w:eastAsia="Times New Roman" w:hAnsiTheme="majorBidi" w:cstheme="majorBidi"/>
          <w:sz w:val="28"/>
          <w:szCs w:val="28"/>
        </w:rPr>
      </w:pPr>
    </w:p>
    <w:p w14:paraId="2A614666" w14:textId="77777777" w:rsidR="00FA2BE8" w:rsidRPr="00FE1C0E" w:rsidRDefault="00FA2BE8">
      <w:pPr>
        <w:spacing w:line="240" w:lineRule="auto"/>
        <w:jc w:val="both"/>
        <w:rPr>
          <w:rFonts w:asciiTheme="majorBidi" w:eastAsia="Times New Roman" w:hAnsiTheme="majorBidi" w:cstheme="majorBidi"/>
          <w:sz w:val="28"/>
          <w:szCs w:val="28"/>
        </w:rPr>
      </w:pPr>
    </w:p>
    <w:p w14:paraId="70D6711F" w14:textId="77777777" w:rsidR="00FA2BE8" w:rsidRPr="00FE1C0E" w:rsidRDefault="00FA2BE8">
      <w:pPr>
        <w:spacing w:line="240" w:lineRule="auto"/>
        <w:jc w:val="both"/>
        <w:rPr>
          <w:rFonts w:asciiTheme="majorBidi" w:eastAsia="Times New Roman" w:hAnsiTheme="majorBidi" w:cstheme="majorBidi"/>
          <w:sz w:val="28"/>
          <w:szCs w:val="28"/>
        </w:rPr>
      </w:pPr>
    </w:p>
    <w:p w14:paraId="6DBEA9B2" w14:textId="77777777" w:rsidR="00FA2BE8" w:rsidRPr="00FE1C0E" w:rsidRDefault="00FA2BE8">
      <w:pPr>
        <w:spacing w:line="240" w:lineRule="auto"/>
        <w:jc w:val="both"/>
        <w:rPr>
          <w:rFonts w:asciiTheme="majorBidi" w:eastAsia="Times New Roman" w:hAnsiTheme="majorBidi" w:cstheme="majorBidi"/>
          <w:sz w:val="28"/>
          <w:szCs w:val="28"/>
        </w:rPr>
      </w:pPr>
    </w:p>
    <w:p w14:paraId="4681002F" w14:textId="4EA25C9A" w:rsidR="00FA2BE8" w:rsidRPr="00FE1C0E" w:rsidRDefault="00057241" w:rsidP="00D57053">
      <w:pPr>
        <w:keepNext/>
        <w:spacing w:after="200" w:line="240" w:lineRule="auto"/>
        <w:jc w:val="center"/>
        <w:rPr>
          <w:rFonts w:asciiTheme="majorBidi" w:eastAsia="Times New Roman" w:hAnsiTheme="majorBidi" w:cstheme="majorBidi"/>
          <w:b/>
          <w:sz w:val="28"/>
          <w:szCs w:val="28"/>
        </w:rPr>
      </w:pPr>
      <w:bookmarkStart w:id="11" w:name="_3rdcrjn" w:colFirst="0" w:colLast="0"/>
      <w:bookmarkEnd w:id="11"/>
      <w:r w:rsidRPr="00FE1C0E">
        <w:rPr>
          <w:rFonts w:asciiTheme="majorBidi" w:eastAsia="Times New Roman" w:hAnsiTheme="majorBidi" w:cstheme="majorBidi"/>
          <w:b/>
          <w:sz w:val="28"/>
          <w:szCs w:val="28"/>
        </w:rPr>
        <w:lastRenderedPageBreak/>
        <w:t>Table 2: Three sub-groups of participants regarding their pragmatic tolerance/intolerance consistency.</w:t>
      </w:r>
    </w:p>
    <w:p w14:paraId="5DF0E1EA" w14:textId="514A3684" w:rsidR="00FA2BE8" w:rsidRPr="00FE1C0E" w:rsidRDefault="00FA2BE8">
      <w:pPr>
        <w:rPr>
          <w:rFonts w:asciiTheme="majorBidi" w:hAnsiTheme="majorBidi" w:cstheme="majorBidi"/>
          <w:sz w:val="28"/>
          <w:szCs w:val="28"/>
        </w:rPr>
      </w:pPr>
    </w:p>
    <w:tbl>
      <w:tblPr>
        <w:tblStyle w:val="a8"/>
        <w:tblW w:w="7439" w:type="dxa"/>
        <w:tblBorders>
          <w:top w:val="single" w:sz="4" w:space="0" w:color="A5A5A5"/>
          <w:left w:val="single" w:sz="4" w:space="0" w:color="000000"/>
          <w:bottom w:val="single" w:sz="4" w:space="0" w:color="A5A5A5"/>
          <w:right w:val="single" w:sz="4" w:space="0" w:color="000000"/>
          <w:insideH w:val="single" w:sz="4" w:space="0" w:color="000000"/>
          <w:insideV w:val="single" w:sz="4" w:space="0" w:color="000000"/>
        </w:tblBorders>
        <w:tblLayout w:type="fixed"/>
        <w:tblLook w:val="0660" w:firstRow="1" w:lastRow="1" w:firstColumn="0" w:lastColumn="0" w:noHBand="1" w:noVBand="1"/>
      </w:tblPr>
      <w:tblGrid>
        <w:gridCol w:w="1416"/>
        <w:gridCol w:w="2005"/>
        <w:gridCol w:w="2052"/>
        <w:gridCol w:w="1966"/>
      </w:tblGrid>
      <w:tr w:rsidR="00FA2BE8" w:rsidRPr="00FE1C0E" w14:paraId="3FF7CD1F" w14:textId="77777777" w:rsidTr="00FA2BE8">
        <w:trPr>
          <w:cnfStyle w:val="100000000000" w:firstRow="1" w:lastRow="0" w:firstColumn="0" w:lastColumn="0" w:oddVBand="0" w:evenVBand="0" w:oddHBand="0" w:evenHBand="0" w:firstRowFirstColumn="0" w:firstRowLastColumn="0" w:lastRowFirstColumn="0" w:lastRowLastColumn="0"/>
        </w:trPr>
        <w:tc>
          <w:tcPr>
            <w:tcW w:w="1416" w:type="dxa"/>
            <w:tcBorders>
              <w:bottom w:val="single" w:sz="4" w:space="0" w:color="000000"/>
              <w:right w:val="single" w:sz="4" w:space="0" w:color="000000"/>
            </w:tcBorders>
          </w:tcPr>
          <w:p w14:paraId="7D17BBD9" w14:textId="77777777" w:rsidR="00FA2BE8" w:rsidRPr="00FE1C0E" w:rsidRDefault="00FA2BE8">
            <w:pPr>
              <w:tabs>
                <w:tab w:val="right" w:pos="1914"/>
              </w:tabs>
              <w:jc w:val="center"/>
              <w:rPr>
                <w:rFonts w:asciiTheme="majorBidi" w:eastAsia="Times New Roman" w:hAnsiTheme="majorBidi" w:cstheme="majorBidi"/>
                <w:sz w:val="28"/>
                <w:szCs w:val="28"/>
              </w:rPr>
            </w:pPr>
          </w:p>
          <w:p w14:paraId="128E7EFA" w14:textId="77777777" w:rsidR="00FA2BE8" w:rsidRPr="00FE1C0E" w:rsidRDefault="00FA2BE8">
            <w:pPr>
              <w:tabs>
                <w:tab w:val="right" w:pos="1914"/>
              </w:tabs>
              <w:jc w:val="center"/>
              <w:rPr>
                <w:rFonts w:asciiTheme="majorBidi" w:eastAsia="Times New Roman" w:hAnsiTheme="majorBidi" w:cstheme="majorBidi"/>
                <w:sz w:val="28"/>
                <w:szCs w:val="28"/>
              </w:rPr>
            </w:pPr>
          </w:p>
        </w:tc>
        <w:tc>
          <w:tcPr>
            <w:tcW w:w="2005" w:type="dxa"/>
            <w:tcBorders>
              <w:left w:val="single" w:sz="4" w:space="0" w:color="000000"/>
              <w:bottom w:val="single" w:sz="4" w:space="0" w:color="000000"/>
            </w:tcBorders>
          </w:tcPr>
          <w:p w14:paraId="7FA9FC22" w14:textId="77777777" w:rsidR="00FA2BE8" w:rsidRPr="00FE1C0E" w:rsidRDefault="00FA2BE8">
            <w:pPr>
              <w:jc w:val="center"/>
              <w:rPr>
                <w:rFonts w:asciiTheme="majorBidi" w:eastAsia="Times New Roman" w:hAnsiTheme="majorBidi" w:cstheme="majorBidi"/>
                <w:b/>
                <w:sz w:val="28"/>
                <w:szCs w:val="28"/>
              </w:rPr>
            </w:pPr>
          </w:p>
        </w:tc>
        <w:tc>
          <w:tcPr>
            <w:tcW w:w="2052" w:type="dxa"/>
            <w:tcBorders>
              <w:bottom w:val="single" w:sz="4" w:space="0" w:color="000000"/>
            </w:tcBorders>
          </w:tcPr>
          <w:p w14:paraId="373A90D9" w14:textId="271A421E" w:rsidR="00FA2BE8" w:rsidRPr="00FE1C0E" w:rsidRDefault="00D57053">
            <w:pPr>
              <w:rPr>
                <w:rFonts w:asciiTheme="majorBidi" w:eastAsia="Times New Roman" w:hAnsiTheme="majorBidi" w:cstheme="majorBidi"/>
                <w:sz w:val="28"/>
                <w:szCs w:val="28"/>
              </w:rPr>
            </w:pPr>
            <w:r w:rsidRPr="00FE1C0E">
              <w:rPr>
                <w:rFonts w:asciiTheme="majorBidi" w:hAnsiTheme="majorBidi" w:cstheme="majorBidi"/>
                <w:noProof/>
                <w:sz w:val="28"/>
                <w:szCs w:val="28"/>
              </w:rPr>
              <mc:AlternateContent>
                <mc:Choice Requires="wps">
                  <w:drawing>
                    <wp:anchor distT="0" distB="0" distL="114300" distR="114300" simplePos="0" relativeHeight="251666432" behindDoc="0" locked="0" layoutInCell="1" hidden="0" allowOverlap="1" wp14:anchorId="1356D72A" wp14:editId="1CEB35BE">
                      <wp:simplePos x="0" y="0"/>
                      <wp:positionH relativeFrom="column">
                        <wp:posOffset>-1146810</wp:posOffset>
                      </wp:positionH>
                      <wp:positionV relativeFrom="paragraph">
                        <wp:posOffset>3672</wp:posOffset>
                      </wp:positionV>
                      <wp:extent cx="2957885" cy="323850"/>
                      <wp:effectExtent l="0" t="0" r="0" b="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85" cy="323850"/>
                              </a:xfrm>
                              <a:prstGeom prst="roundRect">
                                <a:avLst>
                                  <a:gd name="adj" fmla="val 16667"/>
                                </a:avLst>
                              </a:prstGeom>
                              <a:solidFill>
                                <a:srgbClr val="FFFFFF"/>
                              </a:solidFill>
                              <a:ln>
                                <a:noFill/>
                              </a:ln>
                            </wps:spPr>
                            <wps:txbx>
                              <w:txbxContent>
                                <w:p w14:paraId="55D758E6" w14:textId="77777777" w:rsidR="00652ECB" w:rsidRPr="004F4D1B" w:rsidRDefault="00057241" w:rsidP="004F4D1B">
                                  <w:pPr>
                                    <w:jc w:val="center"/>
                                    <w:rPr>
                                      <w:rFonts w:ascii="Times New Roman" w:hAnsi="Times New Roman" w:cs="Times New Roman"/>
                                      <w:sz w:val="26"/>
                                      <w:szCs w:val="26"/>
                                    </w:rPr>
                                  </w:pPr>
                                  <w:r w:rsidRPr="004F4D1B">
                                    <w:rPr>
                                      <w:rFonts w:ascii="Times New Roman" w:hAnsi="Times New Roman" w:cs="Times New Roman"/>
                                      <w:sz w:val="26"/>
                                      <w:szCs w:val="26"/>
                                    </w:rPr>
                                    <w:t>The number of   participants who show</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1356D72A" id="Rectangle: Rounded Corners 2" o:spid="_x0000_s1026" style="position:absolute;margin-left:-90.3pt;margin-top:.3pt;width:232.9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" stroked="f">
                      <v:textbox>
                        <w:txbxContent>
                          <w:p w14:paraId="55D758E6" w14:textId="77777777" w:rsidR="00652ECB" w:rsidRPr="004F4D1B" w:rsidRDefault="00057241" w:rsidP="004F4D1B">
                            <w:pPr>
                              <w:jc w:val="center"/>
                              <w:rPr>
                                <w:rFonts w:ascii="Times New Roman" w:hAnsi="Times New Roman" w:cs="Times New Roman"/>
                                <w:sz w:val="26"/>
                                <w:szCs w:val="26"/>
                              </w:rPr>
                            </w:pPr>
                            <w:r w:rsidRPr="004F4D1B">
                              <w:rPr>
                                <w:rFonts w:ascii="Times New Roman" w:hAnsi="Times New Roman" w:cs="Times New Roman"/>
                                <w:sz w:val="26"/>
                                <w:szCs w:val="26"/>
                              </w:rPr>
                              <w:t>The number of   participants who show</w:t>
                            </w:r>
                          </w:p>
                        </w:txbxContent>
                      </v:textbox>
                    </v:roundrect>
                  </w:pict>
                </mc:Fallback>
              </mc:AlternateContent>
            </w:r>
          </w:p>
        </w:tc>
        <w:tc>
          <w:tcPr>
            <w:tcW w:w="1966" w:type="dxa"/>
            <w:tcBorders>
              <w:bottom w:val="single" w:sz="4" w:space="0" w:color="000000"/>
            </w:tcBorders>
          </w:tcPr>
          <w:p w14:paraId="5CD3AF45" w14:textId="77777777" w:rsidR="00FA2BE8" w:rsidRPr="00FE1C0E" w:rsidRDefault="00FA2BE8">
            <w:pPr>
              <w:rPr>
                <w:rFonts w:asciiTheme="majorBidi" w:eastAsia="Times New Roman" w:hAnsiTheme="majorBidi" w:cstheme="majorBidi"/>
                <w:sz w:val="28"/>
                <w:szCs w:val="28"/>
              </w:rPr>
            </w:pPr>
          </w:p>
        </w:tc>
      </w:tr>
      <w:tr w:rsidR="00FA2BE8" w:rsidRPr="00FE1C0E" w14:paraId="41FDFB6F" w14:textId="77777777" w:rsidTr="00FA2BE8">
        <w:trPr>
          <w:trHeight w:val="1065"/>
        </w:trPr>
        <w:tc>
          <w:tcPr>
            <w:tcW w:w="1416" w:type="dxa"/>
            <w:tcBorders>
              <w:top w:val="single" w:sz="4" w:space="0" w:color="000000"/>
              <w:bottom w:val="single" w:sz="4" w:space="0" w:color="000000"/>
              <w:right w:val="single" w:sz="4" w:space="0" w:color="000000"/>
            </w:tcBorders>
          </w:tcPr>
          <w:p w14:paraId="2084FD0C" w14:textId="77777777" w:rsidR="00FA2BE8" w:rsidRPr="00FE1C0E" w:rsidRDefault="00FA2BE8">
            <w:pPr>
              <w:jc w:val="center"/>
              <w:rPr>
                <w:rFonts w:asciiTheme="majorBidi" w:hAnsiTheme="majorBidi" w:cstheme="majorBidi"/>
                <w:color w:val="000000"/>
                <w:sz w:val="28"/>
                <w:szCs w:val="28"/>
              </w:rPr>
            </w:pPr>
          </w:p>
          <w:p w14:paraId="28EC8695" w14:textId="77777777" w:rsidR="00FA2BE8" w:rsidRPr="00FE1C0E" w:rsidRDefault="00057241">
            <w:pPr>
              <w:tabs>
                <w:tab w:val="right" w:pos="1914"/>
              </w:tabs>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Groups</w:t>
            </w:r>
          </w:p>
          <w:p w14:paraId="14F3D813" w14:textId="77777777" w:rsidR="00FA2BE8" w:rsidRPr="00FE1C0E" w:rsidRDefault="00FA2BE8">
            <w:pPr>
              <w:jc w:val="center"/>
              <w:rPr>
                <w:rFonts w:asciiTheme="majorBidi" w:hAnsiTheme="majorBidi" w:cstheme="majorBidi"/>
                <w:color w:val="000000"/>
                <w:sz w:val="28"/>
                <w:szCs w:val="28"/>
              </w:rPr>
            </w:pPr>
          </w:p>
          <w:p w14:paraId="69B5117D" w14:textId="77777777" w:rsidR="00FA2BE8" w:rsidRPr="00FE1C0E" w:rsidRDefault="00FA2BE8">
            <w:pPr>
              <w:jc w:val="center"/>
              <w:rPr>
                <w:rFonts w:asciiTheme="majorBidi" w:hAnsiTheme="majorBidi" w:cstheme="majorBidi"/>
                <w:color w:val="000000"/>
                <w:sz w:val="28"/>
                <w:szCs w:val="28"/>
              </w:rPr>
            </w:pPr>
          </w:p>
          <w:p w14:paraId="626CD847" w14:textId="77777777" w:rsidR="00FA2BE8" w:rsidRPr="00FE1C0E" w:rsidRDefault="00FA2BE8">
            <w:pPr>
              <w:jc w:val="center"/>
              <w:rPr>
                <w:rFonts w:asciiTheme="majorBidi" w:hAnsiTheme="majorBidi" w:cstheme="majorBidi"/>
                <w:color w:val="000000"/>
                <w:sz w:val="28"/>
                <w:szCs w:val="28"/>
              </w:rPr>
            </w:pPr>
          </w:p>
        </w:tc>
        <w:tc>
          <w:tcPr>
            <w:tcW w:w="2005" w:type="dxa"/>
            <w:tcBorders>
              <w:top w:val="single" w:sz="4" w:space="0" w:color="000000"/>
              <w:left w:val="single" w:sz="4" w:space="0" w:color="000000"/>
              <w:bottom w:val="single" w:sz="4" w:space="0" w:color="000000"/>
              <w:right w:val="single" w:sz="4" w:space="0" w:color="000000"/>
            </w:tcBorders>
          </w:tcPr>
          <w:p w14:paraId="04B1FCE7" w14:textId="77777777" w:rsidR="00FA2BE8" w:rsidRPr="00FE1C0E" w:rsidRDefault="00057241">
            <w:pPr>
              <w:jc w:val="center"/>
              <w:rPr>
                <w:rFonts w:asciiTheme="majorBidi" w:hAnsiTheme="majorBidi" w:cstheme="majorBidi"/>
                <w:color w:val="000000"/>
                <w:sz w:val="28"/>
                <w:szCs w:val="28"/>
              </w:rPr>
            </w:pPr>
            <w:r w:rsidRPr="00FE1C0E">
              <w:rPr>
                <w:rFonts w:asciiTheme="majorBidi" w:eastAsia="Times New Roman" w:hAnsiTheme="majorBidi" w:cstheme="majorBidi"/>
                <w:color w:val="000000"/>
                <w:sz w:val="28"/>
                <w:szCs w:val="28"/>
              </w:rPr>
              <w:t>Consistent pragmatic intolerance</w:t>
            </w:r>
          </w:p>
        </w:tc>
        <w:tc>
          <w:tcPr>
            <w:tcW w:w="2052" w:type="dxa"/>
            <w:tcBorders>
              <w:top w:val="single" w:sz="4" w:space="0" w:color="000000"/>
              <w:left w:val="single" w:sz="4" w:space="0" w:color="000000"/>
              <w:bottom w:val="single" w:sz="4" w:space="0" w:color="000000"/>
              <w:right w:val="single" w:sz="4" w:space="0" w:color="000000"/>
            </w:tcBorders>
          </w:tcPr>
          <w:p w14:paraId="3B3FECFB" w14:textId="77777777" w:rsidR="00FA2BE8" w:rsidRPr="00FE1C0E" w:rsidRDefault="00057241">
            <w:pPr>
              <w:jc w:val="center"/>
              <w:rPr>
                <w:rFonts w:asciiTheme="majorBidi" w:hAnsiTheme="majorBidi" w:cstheme="majorBidi"/>
                <w:color w:val="000000"/>
                <w:sz w:val="28"/>
                <w:szCs w:val="28"/>
              </w:rPr>
            </w:pPr>
            <w:r w:rsidRPr="00FE1C0E">
              <w:rPr>
                <w:rFonts w:asciiTheme="majorBidi" w:eastAsia="Times New Roman" w:hAnsiTheme="majorBidi" w:cstheme="majorBidi"/>
                <w:color w:val="000000"/>
                <w:sz w:val="28"/>
                <w:szCs w:val="28"/>
              </w:rPr>
              <w:t>Inconsistent pragmatic tolerance</w:t>
            </w:r>
          </w:p>
        </w:tc>
        <w:tc>
          <w:tcPr>
            <w:tcW w:w="1966" w:type="dxa"/>
            <w:tcBorders>
              <w:top w:val="single" w:sz="4" w:space="0" w:color="000000"/>
              <w:left w:val="single" w:sz="4" w:space="0" w:color="000000"/>
              <w:bottom w:val="single" w:sz="4" w:space="0" w:color="000000"/>
            </w:tcBorders>
          </w:tcPr>
          <w:p w14:paraId="1E732277" w14:textId="77777777" w:rsidR="00FA2BE8" w:rsidRPr="00FE1C0E" w:rsidRDefault="00057241">
            <w:pPr>
              <w:jc w:val="center"/>
              <w:rPr>
                <w:rFonts w:asciiTheme="majorBidi" w:hAnsiTheme="majorBidi" w:cstheme="majorBidi"/>
                <w:color w:val="000000"/>
                <w:sz w:val="28"/>
                <w:szCs w:val="28"/>
              </w:rPr>
            </w:pPr>
            <w:r w:rsidRPr="00FE1C0E">
              <w:rPr>
                <w:rFonts w:asciiTheme="majorBidi" w:eastAsia="Times New Roman" w:hAnsiTheme="majorBidi" w:cstheme="majorBidi"/>
                <w:color w:val="000000"/>
                <w:sz w:val="28"/>
                <w:szCs w:val="28"/>
              </w:rPr>
              <w:t>Consistent, pragmatic tolerance</w:t>
            </w:r>
          </w:p>
        </w:tc>
      </w:tr>
      <w:tr w:rsidR="00FA2BE8" w:rsidRPr="00FE1C0E" w14:paraId="3D072A49" w14:textId="77777777" w:rsidTr="00FA2BE8">
        <w:trPr>
          <w:trHeight w:val="375"/>
        </w:trPr>
        <w:tc>
          <w:tcPr>
            <w:tcW w:w="1416" w:type="dxa"/>
            <w:tcBorders>
              <w:top w:val="single" w:sz="4" w:space="0" w:color="000000"/>
              <w:bottom w:val="single" w:sz="4" w:space="0" w:color="000000"/>
              <w:right w:val="single" w:sz="4" w:space="0" w:color="000000"/>
            </w:tcBorders>
          </w:tcPr>
          <w:p w14:paraId="47A3A0C0" w14:textId="77777777" w:rsidR="00FA2BE8" w:rsidRPr="00FE1C0E" w:rsidRDefault="00057241">
            <w:pPr>
              <w:tabs>
                <w:tab w:val="right" w:pos="1914"/>
              </w:tabs>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Second-year</w:t>
            </w:r>
          </w:p>
          <w:p w14:paraId="6B5AADE7" w14:textId="77777777" w:rsidR="00FA2BE8" w:rsidRPr="00FE1C0E" w:rsidRDefault="00FA2BE8">
            <w:pPr>
              <w:jc w:val="center"/>
              <w:rPr>
                <w:rFonts w:asciiTheme="majorBidi" w:hAnsiTheme="majorBidi" w:cstheme="majorBidi"/>
                <w:color w:val="000000"/>
                <w:sz w:val="28"/>
                <w:szCs w:val="28"/>
              </w:rPr>
            </w:pPr>
          </w:p>
        </w:tc>
        <w:tc>
          <w:tcPr>
            <w:tcW w:w="2005" w:type="dxa"/>
            <w:tcBorders>
              <w:top w:val="single" w:sz="4" w:space="0" w:color="000000"/>
              <w:left w:val="single" w:sz="4" w:space="0" w:color="000000"/>
              <w:bottom w:val="single" w:sz="4" w:space="0" w:color="000000"/>
              <w:right w:val="single" w:sz="4" w:space="0" w:color="000000"/>
            </w:tcBorders>
            <w:vAlign w:val="center"/>
          </w:tcPr>
          <w:p w14:paraId="10CE740D"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11</w:t>
            </w:r>
          </w:p>
          <w:p w14:paraId="5B46D762" w14:textId="77777777" w:rsidR="00FA2BE8" w:rsidRPr="00FE1C0E" w:rsidRDefault="00FA2BE8">
            <w:pPr>
              <w:jc w:val="center"/>
              <w:rPr>
                <w:rFonts w:asciiTheme="majorBidi" w:eastAsia="Times New Roman" w:hAnsiTheme="majorBidi" w:cstheme="majorBidi"/>
                <w:color w:val="000000"/>
                <w:sz w:val="28"/>
                <w:szCs w:val="28"/>
              </w:rPr>
            </w:pPr>
          </w:p>
        </w:tc>
        <w:tc>
          <w:tcPr>
            <w:tcW w:w="2052" w:type="dxa"/>
            <w:tcBorders>
              <w:top w:val="single" w:sz="4" w:space="0" w:color="000000"/>
              <w:left w:val="single" w:sz="4" w:space="0" w:color="000000"/>
              <w:bottom w:val="single" w:sz="4" w:space="0" w:color="000000"/>
              <w:right w:val="single" w:sz="4" w:space="0" w:color="000000"/>
            </w:tcBorders>
          </w:tcPr>
          <w:p w14:paraId="47C1C170"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14</w:t>
            </w:r>
          </w:p>
        </w:tc>
        <w:tc>
          <w:tcPr>
            <w:tcW w:w="1966" w:type="dxa"/>
            <w:tcBorders>
              <w:top w:val="single" w:sz="4" w:space="0" w:color="000000"/>
              <w:left w:val="single" w:sz="4" w:space="0" w:color="000000"/>
              <w:bottom w:val="single" w:sz="4" w:space="0" w:color="000000"/>
            </w:tcBorders>
          </w:tcPr>
          <w:p w14:paraId="6F26C2AC"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25</w:t>
            </w:r>
          </w:p>
        </w:tc>
      </w:tr>
      <w:tr w:rsidR="00FA2BE8" w:rsidRPr="00FE1C0E" w14:paraId="23BD638D" w14:textId="77777777" w:rsidTr="00FA2BE8">
        <w:trPr>
          <w:cnfStyle w:val="010000000000" w:firstRow="0" w:lastRow="1" w:firstColumn="0" w:lastColumn="0" w:oddVBand="0" w:evenVBand="0" w:oddHBand="0" w:evenHBand="0" w:firstRowFirstColumn="0" w:firstRowLastColumn="0" w:lastRowFirstColumn="0" w:lastRowLastColumn="0"/>
          <w:trHeight w:val="720"/>
        </w:trPr>
        <w:tc>
          <w:tcPr>
            <w:tcW w:w="1416" w:type="dxa"/>
            <w:tcBorders>
              <w:top w:val="single" w:sz="4" w:space="0" w:color="000000"/>
              <w:bottom w:val="single" w:sz="4" w:space="0" w:color="000000"/>
              <w:right w:val="single" w:sz="4" w:space="0" w:color="000000"/>
            </w:tcBorders>
          </w:tcPr>
          <w:p w14:paraId="56EDF847"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Fourth-year</w:t>
            </w:r>
          </w:p>
          <w:p w14:paraId="025A99C2" w14:textId="77777777" w:rsidR="00FA2BE8" w:rsidRPr="00FE1C0E" w:rsidRDefault="00FA2BE8">
            <w:pPr>
              <w:jc w:val="center"/>
              <w:rPr>
                <w:rFonts w:asciiTheme="majorBidi" w:hAnsiTheme="majorBidi" w:cstheme="majorBidi"/>
                <w:color w:val="000000"/>
                <w:sz w:val="28"/>
                <w:szCs w:val="28"/>
              </w:rPr>
            </w:pPr>
          </w:p>
        </w:tc>
        <w:tc>
          <w:tcPr>
            <w:tcW w:w="2005" w:type="dxa"/>
            <w:tcBorders>
              <w:top w:val="single" w:sz="4" w:space="0" w:color="000000"/>
              <w:left w:val="single" w:sz="4" w:space="0" w:color="000000"/>
              <w:bottom w:val="single" w:sz="4" w:space="0" w:color="000000"/>
              <w:right w:val="single" w:sz="4" w:space="0" w:color="000000"/>
            </w:tcBorders>
          </w:tcPr>
          <w:p w14:paraId="68C95269"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26</w:t>
            </w:r>
          </w:p>
        </w:tc>
        <w:tc>
          <w:tcPr>
            <w:tcW w:w="2052" w:type="dxa"/>
            <w:tcBorders>
              <w:top w:val="single" w:sz="4" w:space="0" w:color="000000"/>
              <w:left w:val="single" w:sz="4" w:space="0" w:color="000000"/>
              <w:bottom w:val="single" w:sz="4" w:space="0" w:color="000000"/>
              <w:right w:val="single" w:sz="4" w:space="0" w:color="000000"/>
            </w:tcBorders>
          </w:tcPr>
          <w:p w14:paraId="0E6B6310"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10</w:t>
            </w:r>
          </w:p>
        </w:tc>
        <w:tc>
          <w:tcPr>
            <w:tcW w:w="1966" w:type="dxa"/>
            <w:tcBorders>
              <w:top w:val="single" w:sz="4" w:space="0" w:color="000000"/>
              <w:left w:val="single" w:sz="4" w:space="0" w:color="000000"/>
              <w:bottom w:val="single" w:sz="4" w:space="0" w:color="000000"/>
            </w:tcBorders>
          </w:tcPr>
          <w:p w14:paraId="48C409EB"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14</w:t>
            </w:r>
          </w:p>
        </w:tc>
      </w:tr>
    </w:tbl>
    <w:p w14:paraId="3B62BBD0"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t xml:space="preserve">       </w:t>
      </w:r>
      <w:r w:rsidRPr="00FE1C0E">
        <w:rPr>
          <w:rFonts w:asciiTheme="majorBidi" w:eastAsia="Times New Roman" w:hAnsiTheme="majorBidi" w:cstheme="majorBidi"/>
          <w:sz w:val="28"/>
          <w:szCs w:val="28"/>
        </w:rPr>
        <w:t xml:space="preserve">  In their answers, 50% of second-year participants show consistent pragmatic tolerance of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statements (i.e., accepting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On the other hand, 51% of fourth-year participants show consistent pragmatic intolerance in their answers (i.e., rejecting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statements). According to the results of the binary task, those who show inconsistency of pragmatic tolerance in their answers seem to lack essential aspects of pragmatic competence to comprehend the statements and to perform the task properly, in addition to those who are pragmatically tolerant most of the time. Furthermore, they do not derive the quantity </w:t>
      </w:r>
      <w:proofErr w:type="spellStart"/>
      <w:r w:rsidRPr="00FE1C0E">
        <w:rPr>
          <w:rFonts w:asciiTheme="majorBidi" w:eastAsia="Times New Roman" w:hAnsiTheme="majorBidi" w:cstheme="majorBidi"/>
          <w:sz w:val="28"/>
          <w:szCs w:val="28"/>
        </w:rPr>
        <w:t>implicature</w:t>
      </w:r>
      <w:proofErr w:type="spellEnd"/>
      <w:r w:rsidRPr="00FE1C0E">
        <w:rPr>
          <w:rFonts w:asciiTheme="majorBidi" w:eastAsia="Times New Roman" w:hAnsiTheme="majorBidi" w:cstheme="majorBidi"/>
          <w:sz w:val="28"/>
          <w:szCs w:val="28"/>
        </w:rPr>
        <w:t xml:space="preserve"> or detect the violation of quantity maxim. This is what most of the literature on </w:t>
      </w:r>
      <w:proofErr w:type="spellStart"/>
      <w:r w:rsidRPr="00FE1C0E">
        <w:rPr>
          <w:rFonts w:asciiTheme="majorBidi" w:eastAsia="Times New Roman" w:hAnsiTheme="majorBidi" w:cstheme="majorBidi"/>
          <w:sz w:val="28"/>
          <w:szCs w:val="28"/>
        </w:rPr>
        <w:t>implicature</w:t>
      </w:r>
      <w:proofErr w:type="spellEnd"/>
      <w:r w:rsidRPr="00FE1C0E">
        <w:rPr>
          <w:rFonts w:asciiTheme="majorBidi" w:eastAsia="Times New Roman" w:hAnsiTheme="majorBidi" w:cstheme="majorBidi"/>
          <w:sz w:val="28"/>
          <w:szCs w:val="28"/>
        </w:rPr>
        <w:t xml:space="preserve"> acquisition in second language research depicts. Therefore, language proficiency stems here since high consistency in pragmatic intolerance can be clearly observed among fourth-year participants. This provides evidence that learners' proficiency intervened in their pragmatic tolerance.  </w:t>
      </w:r>
    </w:p>
    <w:p w14:paraId="55CBDEBF"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lastRenderedPageBreak/>
        <w:t xml:space="preserve">       </w:t>
      </w:r>
      <w:r w:rsidRPr="00FE1C0E">
        <w:rPr>
          <w:rFonts w:asciiTheme="majorBidi" w:eastAsia="Times New Roman" w:hAnsiTheme="majorBidi" w:cstheme="majorBidi"/>
          <w:sz w:val="28"/>
          <w:szCs w:val="28"/>
        </w:rPr>
        <w:t xml:space="preserve">  However, the pragmatic tolerance hypothesis proposes that participants' acceptance of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items is due to their tolerance of pragmatically infelicitous items rather than their lack of pragmatic competence. To test such an assumption, participants are given a ternary task. </w:t>
      </w:r>
    </w:p>
    <w:p w14:paraId="092D2A78" w14:textId="77777777" w:rsidR="00FA2BE8" w:rsidRPr="00FE1C0E" w:rsidRDefault="00057241">
      <w:pPr>
        <w:keepNext/>
        <w:keepLines/>
        <w:spacing w:before="240" w:after="0" w:line="240" w:lineRule="auto"/>
        <w:rPr>
          <w:rFonts w:asciiTheme="majorBidi" w:eastAsia="Times New Roman" w:hAnsiTheme="majorBidi" w:cstheme="majorBidi"/>
          <w:b/>
          <w:color w:val="000000"/>
          <w:sz w:val="28"/>
          <w:szCs w:val="28"/>
        </w:rPr>
      </w:pPr>
      <w:r w:rsidRPr="00FE1C0E">
        <w:rPr>
          <w:rFonts w:asciiTheme="majorBidi" w:eastAsia="Times New Roman" w:hAnsiTheme="majorBidi" w:cstheme="majorBidi"/>
          <w:b/>
          <w:color w:val="000000"/>
          <w:sz w:val="28"/>
          <w:szCs w:val="28"/>
        </w:rPr>
        <w:t>5.2 Ternary Task Data</w:t>
      </w:r>
    </w:p>
    <w:p w14:paraId="24C2F258"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t xml:space="preserve">       </w:t>
      </w:r>
      <w:r w:rsidRPr="00FE1C0E">
        <w:rPr>
          <w:rFonts w:asciiTheme="majorBidi" w:eastAsia="Times New Roman" w:hAnsiTheme="majorBidi" w:cstheme="majorBidi"/>
          <w:sz w:val="28"/>
          <w:szCs w:val="28"/>
        </w:rPr>
        <w:t xml:space="preserve">  The ternary judgment task investigates learners' pragmatic competence, sensitivity toward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utterances, and ability to interpret scalar </w:t>
      </w:r>
      <w:proofErr w:type="spellStart"/>
      <w:r w:rsidRPr="00FE1C0E">
        <w:rPr>
          <w:rFonts w:asciiTheme="majorBidi" w:eastAsia="Times New Roman" w:hAnsiTheme="majorBidi" w:cstheme="majorBidi"/>
          <w:sz w:val="28"/>
          <w:szCs w:val="28"/>
        </w:rPr>
        <w:t>implicature</w:t>
      </w:r>
      <w:proofErr w:type="spellEnd"/>
      <w:r w:rsidRPr="00FE1C0E">
        <w:rPr>
          <w:rFonts w:asciiTheme="majorBidi" w:eastAsia="Times New Roman" w:hAnsiTheme="majorBidi" w:cstheme="majorBidi"/>
          <w:sz w:val="28"/>
          <w:szCs w:val="28"/>
        </w:rPr>
        <w:t>. However, the answer options in the ternary task are "1, 2, 3, 4,5." Each number stands for:</w:t>
      </w:r>
    </w:p>
    <w:p w14:paraId="65D7EF03"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1="Unsatisfied"</w:t>
      </w:r>
    </w:p>
    <w:p w14:paraId="27F92626" w14:textId="77777777" w:rsidR="00FA2BE8" w:rsidRPr="00FE1C0E" w:rsidRDefault="00057241">
      <w:pPr>
        <w:spacing w:line="240" w:lineRule="auto"/>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2= "Somewhat unsatisfied"</w:t>
      </w:r>
    </w:p>
    <w:p w14:paraId="1C395467" w14:textId="77777777" w:rsidR="00FA2BE8" w:rsidRPr="00FE1C0E" w:rsidRDefault="00057241">
      <w:pPr>
        <w:spacing w:line="240" w:lineRule="auto"/>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3= "Neither"</w:t>
      </w:r>
    </w:p>
    <w:p w14:paraId="5E67A9AA" w14:textId="77777777" w:rsidR="00FA2BE8" w:rsidRPr="00FE1C0E" w:rsidRDefault="00057241">
      <w:pPr>
        <w:spacing w:line="240" w:lineRule="auto"/>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4="Somewhat satisfied."</w:t>
      </w:r>
    </w:p>
    <w:p w14:paraId="49E4CC14" w14:textId="77777777" w:rsidR="00FA2BE8" w:rsidRPr="00FE1C0E" w:rsidRDefault="00057241">
      <w:pPr>
        <w:spacing w:line="240" w:lineRule="auto"/>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5="Satisfied"</w:t>
      </w:r>
    </w:p>
    <w:p w14:paraId="6975F5A0"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t xml:space="preserve">       </w:t>
      </w:r>
      <w:r w:rsidRPr="00FE1C0E">
        <w:rPr>
          <w:rFonts w:asciiTheme="majorBidi" w:eastAsia="Times New Roman" w:hAnsiTheme="majorBidi" w:cstheme="majorBidi"/>
          <w:sz w:val="28"/>
          <w:szCs w:val="28"/>
        </w:rPr>
        <w:t xml:space="preserve">  It is essential to mention that participants were informed during the experiment sessions that the lowest rating is "1" and the highest is"5" to ensure that they comprehend the process of answering and to have them produce their rating effectively. However, this data input in the statistical analyzing program is for the optimally true and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items. The data input for the optimally false items is reversed, as indicated below:</w:t>
      </w:r>
    </w:p>
    <w:p w14:paraId="6D5CFD93"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5="Unsatisfied"</w:t>
      </w:r>
    </w:p>
    <w:p w14:paraId="2378D34F"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4= "Somewhat unsatisfied."</w:t>
      </w:r>
    </w:p>
    <w:p w14:paraId="6D4F4E8B"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3= "Neither"</w:t>
      </w:r>
    </w:p>
    <w:p w14:paraId="16852A54"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2="Somewhat satisfied"</w:t>
      </w:r>
    </w:p>
    <w:p w14:paraId="0DB58780"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1="Satisfied"</w:t>
      </w:r>
    </w:p>
    <w:p w14:paraId="081BE8B5"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hAnsiTheme="majorBidi" w:cstheme="majorBidi"/>
          <w:sz w:val="28"/>
          <w:szCs w:val="28"/>
        </w:rPr>
        <w:lastRenderedPageBreak/>
        <w:t xml:space="preserve">       </w:t>
      </w:r>
      <w:r w:rsidRPr="00FE1C0E">
        <w:rPr>
          <w:rFonts w:asciiTheme="majorBidi" w:eastAsia="Times New Roman" w:hAnsiTheme="majorBidi" w:cstheme="majorBidi"/>
          <w:sz w:val="28"/>
          <w:szCs w:val="28"/>
        </w:rPr>
        <w:t xml:space="preserve"> Participants' mean answer scores for the optimally true and the optimally false scalar items are expected to approximate "5". However, for the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items, participants' mean scores approximating "5" would only make them seem to comprehend the logical meaning of the utterances. That is, they make semantic interpretation of scalar </w:t>
      </w:r>
      <w:proofErr w:type="spellStart"/>
      <w:r w:rsidRPr="00FE1C0E">
        <w:rPr>
          <w:rFonts w:asciiTheme="majorBidi" w:eastAsia="Times New Roman" w:hAnsiTheme="majorBidi" w:cstheme="majorBidi"/>
          <w:sz w:val="28"/>
          <w:szCs w:val="28"/>
        </w:rPr>
        <w:t>implicature</w:t>
      </w:r>
      <w:proofErr w:type="spellEnd"/>
      <w:r w:rsidRPr="00FE1C0E">
        <w:rPr>
          <w:rFonts w:asciiTheme="majorBidi" w:eastAsia="Times New Roman" w:hAnsiTheme="majorBidi" w:cstheme="majorBidi"/>
          <w:sz w:val="28"/>
          <w:szCs w:val="28"/>
        </w:rPr>
        <w:t xml:space="preserve"> rather than pragmatic interpretation. On the other hand, with mean answer scores approximating "1", participants are considered to be able to interpret the pragmatic meaning of scalar </w:t>
      </w:r>
      <w:proofErr w:type="spellStart"/>
      <w:r w:rsidRPr="00FE1C0E">
        <w:rPr>
          <w:rFonts w:asciiTheme="majorBidi" w:eastAsia="Times New Roman" w:hAnsiTheme="majorBidi" w:cstheme="majorBidi"/>
          <w:sz w:val="28"/>
          <w:szCs w:val="28"/>
        </w:rPr>
        <w:t>implicature</w:t>
      </w:r>
      <w:proofErr w:type="spellEnd"/>
      <w:r w:rsidRPr="00FE1C0E">
        <w:rPr>
          <w:rFonts w:asciiTheme="majorBidi" w:eastAsia="Times New Roman" w:hAnsiTheme="majorBidi" w:cstheme="majorBidi"/>
          <w:sz w:val="28"/>
          <w:szCs w:val="28"/>
        </w:rPr>
        <w:t xml:space="preserve"> items in addition to their semantic one. However, the results and analysis of the ternary task are introduced in the following paragraphs.</w:t>
      </w:r>
    </w:p>
    <w:p w14:paraId="31BB2BDD" w14:textId="21B88402" w:rsidR="00FA2BE8" w:rsidRPr="00FE1C0E" w:rsidRDefault="00057241">
      <w:pPr>
        <w:spacing w:line="240" w:lineRule="auto"/>
        <w:jc w:val="both"/>
        <w:rPr>
          <w:rFonts w:asciiTheme="majorBidi" w:eastAsia="Times New Roman" w:hAnsiTheme="majorBidi" w:cstheme="majorBidi"/>
          <w:sz w:val="28"/>
          <w:szCs w:val="28"/>
        </w:rPr>
      </w:pPr>
      <w:bookmarkStart w:id="12" w:name="_26in1rg" w:colFirst="0" w:colLast="0"/>
      <w:bookmarkEnd w:id="12"/>
      <w:r w:rsidRPr="00FE1C0E">
        <w:rPr>
          <w:rFonts w:asciiTheme="majorBidi" w:hAnsiTheme="majorBidi" w:cstheme="majorBidi"/>
          <w:sz w:val="28"/>
          <w:szCs w:val="28"/>
        </w:rPr>
        <w:t xml:space="preserve">       </w:t>
      </w:r>
      <w:r w:rsidRPr="00FE1C0E">
        <w:rPr>
          <w:rFonts w:asciiTheme="majorBidi" w:eastAsia="Times New Roman" w:hAnsiTheme="majorBidi" w:cstheme="majorBidi"/>
          <w:sz w:val="28"/>
          <w:szCs w:val="28"/>
        </w:rPr>
        <w:t xml:space="preserve">  Essentially, participants are considered to be sensitive toward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utterances and derive their pragmatic meaning by giving them intermediate evaluations (i.e., "somewhat satisfied /neutral / somewhat unsatisfied") or rejecting them (i.e., unsatisfied). This can be examined statistically by analyzing participants' answers, whether they give lower ratings to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scalar items than control items or vice versa (i.e., optimally true and optimally false items). Participants are generally expected to perform at the ceiling (i.e., their mean answer scores approximate '5') in all control items. Visually, according to the results presented in Table 3 below, both groups' mean answer scores approximate '5' in control items. In contrast, both groups' mean answer scores for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items are lower than the control items. Besides, the second-year group shows lower sensitivity than the fourth-year group. This can be investigated further by conducting the following statistical tests. </w:t>
      </w:r>
    </w:p>
    <w:p w14:paraId="3EAD013D" w14:textId="0E156A10" w:rsidR="00D57053" w:rsidRPr="00FE1C0E" w:rsidRDefault="00D57053">
      <w:pPr>
        <w:spacing w:line="240" w:lineRule="auto"/>
        <w:jc w:val="both"/>
        <w:rPr>
          <w:rFonts w:asciiTheme="majorBidi" w:eastAsia="Times New Roman" w:hAnsiTheme="majorBidi" w:cstheme="majorBidi"/>
          <w:sz w:val="28"/>
          <w:szCs w:val="28"/>
        </w:rPr>
      </w:pPr>
    </w:p>
    <w:p w14:paraId="6692A6AD" w14:textId="231123E6" w:rsidR="00D57053" w:rsidRPr="00FE1C0E" w:rsidRDefault="00D57053">
      <w:pPr>
        <w:spacing w:line="240" w:lineRule="auto"/>
        <w:jc w:val="both"/>
        <w:rPr>
          <w:rFonts w:asciiTheme="majorBidi" w:eastAsia="Times New Roman" w:hAnsiTheme="majorBidi" w:cstheme="majorBidi"/>
          <w:sz w:val="28"/>
          <w:szCs w:val="28"/>
        </w:rPr>
      </w:pPr>
    </w:p>
    <w:p w14:paraId="639AFB5B" w14:textId="4BA9B2DE" w:rsidR="00D57053" w:rsidRPr="00FE1C0E" w:rsidRDefault="00D57053">
      <w:pPr>
        <w:spacing w:line="240" w:lineRule="auto"/>
        <w:jc w:val="both"/>
        <w:rPr>
          <w:rFonts w:asciiTheme="majorBidi" w:eastAsia="Times New Roman" w:hAnsiTheme="majorBidi" w:cstheme="majorBidi"/>
          <w:sz w:val="28"/>
          <w:szCs w:val="28"/>
        </w:rPr>
      </w:pPr>
    </w:p>
    <w:p w14:paraId="483FBC33" w14:textId="5023CA4A" w:rsidR="00D57053" w:rsidRPr="00FE1C0E" w:rsidRDefault="00D57053">
      <w:pPr>
        <w:spacing w:line="240" w:lineRule="auto"/>
        <w:jc w:val="both"/>
        <w:rPr>
          <w:rFonts w:asciiTheme="majorBidi" w:eastAsia="Times New Roman" w:hAnsiTheme="majorBidi" w:cstheme="majorBidi"/>
          <w:sz w:val="28"/>
          <w:szCs w:val="28"/>
        </w:rPr>
      </w:pPr>
    </w:p>
    <w:p w14:paraId="081469F4" w14:textId="12316CCA" w:rsidR="00D57053" w:rsidRPr="00FE1C0E" w:rsidRDefault="00D57053">
      <w:pPr>
        <w:spacing w:line="240" w:lineRule="auto"/>
        <w:jc w:val="both"/>
        <w:rPr>
          <w:rFonts w:asciiTheme="majorBidi" w:eastAsia="Times New Roman" w:hAnsiTheme="majorBidi" w:cstheme="majorBidi"/>
          <w:sz w:val="28"/>
          <w:szCs w:val="28"/>
        </w:rPr>
      </w:pPr>
    </w:p>
    <w:p w14:paraId="0D274F3D" w14:textId="38178012" w:rsidR="00D57053" w:rsidRPr="00FE1C0E" w:rsidRDefault="00D57053">
      <w:pPr>
        <w:spacing w:line="240" w:lineRule="auto"/>
        <w:jc w:val="both"/>
        <w:rPr>
          <w:rFonts w:asciiTheme="majorBidi" w:eastAsia="Times New Roman" w:hAnsiTheme="majorBidi" w:cstheme="majorBidi"/>
          <w:sz w:val="28"/>
          <w:szCs w:val="28"/>
        </w:rPr>
      </w:pPr>
    </w:p>
    <w:p w14:paraId="762A937F" w14:textId="77777777" w:rsidR="00FA2BE8" w:rsidRPr="00FE1C0E" w:rsidRDefault="00057241" w:rsidP="00D57053">
      <w:pPr>
        <w:spacing w:after="200" w:line="240" w:lineRule="auto"/>
        <w:jc w:val="center"/>
        <w:rPr>
          <w:rFonts w:asciiTheme="majorBidi" w:eastAsia="Times New Roman" w:hAnsiTheme="majorBidi" w:cstheme="majorBidi"/>
          <w:b/>
          <w:color w:val="000000"/>
          <w:sz w:val="28"/>
          <w:szCs w:val="28"/>
        </w:rPr>
      </w:pPr>
      <w:bookmarkStart w:id="13" w:name="_lnxbz9" w:colFirst="0" w:colLast="0"/>
      <w:bookmarkEnd w:id="13"/>
      <w:r w:rsidRPr="00FE1C0E">
        <w:rPr>
          <w:rFonts w:asciiTheme="majorBidi" w:eastAsia="Times New Roman" w:hAnsiTheme="majorBidi" w:cstheme="majorBidi"/>
          <w:b/>
          <w:color w:val="000000"/>
          <w:sz w:val="28"/>
          <w:szCs w:val="28"/>
        </w:rPr>
        <w:t xml:space="preserve">Table 3: Both groups' mean answer score and standard error mean of </w:t>
      </w:r>
      <w:proofErr w:type="spellStart"/>
      <w:r w:rsidRPr="00FE1C0E">
        <w:rPr>
          <w:rFonts w:asciiTheme="majorBidi" w:eastAsia="Times New Roman" w:hAnsiTheme="majorBidi" w:cstheme="majorBidi"/>
          <w:b/>
          <w:color w:val="000000"/>
          <w:sz w:val="28"/>
          <w:szCs w:val="28"/>
        </w:rPr>
        <w:t>underinformative</w:t>
      </w:r>
      <w:proofErr w:type="spellEnd"/>
      <w:r w:rsidRPr="00FE1C0E">
        <w:rPr>
          <w:rFonts w:asciiTheme="majorBidi" w:eastAsia="Times New Roman" w:hAnsiTheme="majorBidi" w:cstheme="majorBidi"/>
          <w:b/>
          <w:color w:val="000000"/>
          <w:sz w:val="28"/>
          <w:szCs w:val="28"/>
        </w:rPr>
        <w:t xml:space="preserve"> scalar items.</w:t>
      </w:r>
    </w:p>
    <w:tbl>
      <w:tblPr>
        <w:tblStyle w:val="a9"/>
        <w:tblW w:w="7424" w:type="dxa"/>
        <w:tblBorders>
          <w:top w:val="single" w:sz="4" w:space="0" w:color="A5A5A5"/>
          <w:left w:val="single" w:sz="4" w:space="0" w:color="000000"/>
          <w:bottom w:val="single" w:sz="4" w:space="0" w:color="A5A5A5"/>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2"/>
        <w:gridCol w:w="1096"/>
        <w:gridCol w:w="1696"/>
      </w:tblGrid>
      <w:tr w:rsidR="00FA2BE8" w:rsidRPr="00FE1C0E" w14:paraId="6D1FBD36" w14:textId="77777777" w:rsidTr="00FA2BE8">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632" w:type="dxa"/>
            <w:tcBorders>
              <w:top w:val="nil"/>
              <w:left w:val="nil"/>
              <w:bottom w:val="single" w:sz="4" w:space="0" w:color="000000"/>
              <w:right w:val="single" w:sz="4" w:space="0" w:color="000000"/>
            </w:tcBorders>
          </w:tcPr>
          <w:p w14:paraId="5A696A8B" w14:textId="77777777" w:rsidR="00FA2BE8" w:rsidRPr="00FE1C0E" w:rsidRDefault="00057241">
            <w:pPr>
              <w:spacing w:line="360" w:lineRule="auto"/>
              <w:jc w:val="both"/>
              <w:rPr>
                <w:rFonts w:asciiTheme="majorBidi" w:eastAsia="Times New Roman" w:hAnsiTheme="majorBidi" w:cstheme="majorBidi"/>
                <w:color w:val="000000"/>
                <w:sz w:val="28"/>
                <w:szCs w:val="28"/>
              </w:rPr>
            </w:pPr>
            <w:bookmarkStart w:id="14" w:name="_35nkun2" w:colFirst="0" w:colLast="0"/>
            <w:bookmarkEnd w:id="14"/>
            <w:r w:rsidRPr="00FE1C0E">
              <w:rPr>
                <w:rFonts w:asciiTheme="majorBidi" w:eastAsia="Times New Roman" w:hAnsiTheme="majorBidi" w:cstheme="majorBidi"/>
                <w:color w:val="000000"/>
                <w:sz w:val="28"/>
                <w:szCs w:val="28"/>
              </w:rPr>
              <w:t xml:space="preserve">Groups </w:t>
            </w:r>
          </w:p>
        </w:tc>
        <w:tc>
          <w:tcPr>
            <w:tcW w:w="1096" w:type="dxa"/>
            <w:tcBorders>
              <w:top w:val="nil"/>
              <w:left w:val="single" w:sz="4" w:space="0" w:color="000000"/>
              <w:bottom w:val="single" w:sz="4" w:space="0" w:color="000000"/>
              <w:right w:val="single" w:sz="4" w:space="0" w:color="000000"/>
            </w:tcBorders>
          </w:tcPr>
          <w:p w14:paraId="192936A2" w14:textId="77777777" w:rsidR="00FA2BE8" w:rsidRPr="00FE1C0E" w:rsidRDefault="00057241">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8"/>
                <w:szCs w:val="28"/>
              </w:rPr>
            </w:pPr>
            <w:r w:rsidRPr="00FE1C0E">
              <w:rPr>
                <w:rFonts w:asciiTheme="majorBidi" w:eastAsia="Times New Roman" w:hAnsiTheme="majorBidi" w:cstheme="majorBidi"/>
                <w:sz w:val="28"/>
                <w:szCs w:val="28"/>
              </w:rPr>
              <w:t xml:space="preserve"> </w:t>
            </w:r>
            <w:r w:rsidRPr="00FE1C0E">
              <w:rPr>
                <w:rFonts w:asciiTheme="majorBidi" w:eastAsia="Times New Roman" w:hAnsiTheme="majorBidi" w:cstheme="majorBidi"/>
                <w:color w:val="000000"/>
                <w:sz w:val="28"/>
                <w:szCs w:val="28"/>
              </w:rPr>
              <w:t xml:space="preserve">Mean </w:t>
            </w:r>
          </w:p>
        </w:tc>
        <w:tc>
          <w:tcPr>
            <w:tcW w:w="1696" w:type="dxa"/>
            <w:tcBorders>
              <w:top w:val="nil"/>
              <w:left w:val="single" w:sz="4" w:space="0" w:color="000000"/>
              <w:bottom w:val="single" w:sz="4" w:space="0" w:color="000000"/>
              <w:right w:val="single" w:sz="4" w:space="0" w:color="000000"/>
            </w:tcBorders>
          </w:tcPr>
          <w:p w14:paraId="5D219A0D" w14:textId="77777777" w:rsidR="00FA2BE8" w:rsidRPr="00FE1C0E" w:rsidRDefault="00057241">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 xml:space="preserve">S.E mean </w:t>
            </w:r>
          </w:p>
        </w:tc>
      </w:tr>
      <w:tr w:rsidR="00FA2BE8" w:rsidRPr="00FE1C0E" w14:paraId="1F9E8D7E" w14:textId="77777777" w:rsidTr="00FA2BE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632" w:type="dxa"/>
            <w:tcBorders>
              <w:top w:val="single" w:sz="4" w:space="0" w:color="000000"/>
              <w:left w:val="single" w:sz="4" w:space="0" w:color="000000"/>
              <w:bottom w:val="single" w:sz="4" w:space="0" w:color="000000"/>
              <w:right w:val="single" w:sz="4" w:space="0" w:color="000000"/>
            </w:tcBorders>
            <w:shd w:val="clear" w:color="auto" w:fill="FFFFFF"/>
          </w:tcPr>
          <w:p w14:paraId="75AAAE4F" w14:textId="77777777" w:rsidR="00FA2BE8" w:rsidRPr="00FE1C0E" w:rsidRDefault="00057241">
            <w:pPr>
              <w:spacing w:line="360" w:lineRule="auto"/>
              <w:jc w:val="both"/>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Second-year</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E09E8" w14:textId="77777777" w:rsidR="00FA2BE8" w:rsidRPr="00FE1C0E" w:rsidRDefault="000572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3.25</w:t>
            </w:r>
          </w:p>
        </w:tc>
        <w:tc>
          <w:tcPr>
            <w:tcW w:w="1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ED0D6" w14:textId="77777777" w:rsidR="00FA2BE8" w:rsidRPr="00FE1C0E" w:rsidRDefault="000572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0.132</w:t>
            </w:r>
          </w:p>
        </w:tc>
      </w:tr>
      <w:tr w:rsidR="00FA2BE8" w:rsidRPr="00FE1C0E" w14:paraId="19B93789" w14:textId="77777777" w:rsidTr="00FA2BE8">
        <w:trPr>
          <w:trHeight w:val="497"/>
        </w:trPr>
        <w:tc>
          <w:tcPr>
            <w:cnfStyle w:val="001000000000" w:firstRow="0" w:lastRow="0" w:firstColumn="1" w:lastColumn="0" w:oddVBand="0" w:evenVBand="0" w:oddHBand="0" w:evenHBand="0" w:firstRowFirstColumn="0" w:firstRowLastColumn="0" w:lastRowFirstColumn="0" w:lastRowLastColumn="0"/>
            <w:tcW w:w="4632" w:type="dxa"/>
            <w:tcBorders>
              <w:top w:val="single" w:sz="4" w:space="0" w:color="000000"/>
              <w:left w:val="single" w:sz="4" w:space="0" w:color="000000"/>
              <w:bottom w:val="single" w:sz="4" w:space="0" w:color="000000"/>
              <w:right w:val="single" w:sz="4" w:space="0" w:color="000000"/>
            </w:tcBorders>
          </w:tcPr>
          <w:p w14:paraId="20A6D5E5" w14:textId="77777777" w:rsidR="00FA2BE8" w:rsidRPr="00FE1C0E" w:rsidRDefault="00057241">
            <w:pPr>
              <w:spacing w:line="360" w:lineRule="auto"/>
              <w:jc w:val="both"/>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 xml:space="preserve">Fourth-year </w:t>
            </w:r>
          </w:p>
        </w:tc>
        <w:tc>
          <w:tcPr>
            <w:tcW w:w="1096" w:type="dxa"/>
            <w:tcBorders>
              <w:top w:val="single" w:sz="4" w:space="0" w:color="000000"/>
              <w:left w:val="single" w:sz="4" w:space="0" w:color="000000"/>
              <w:bottom w:val="single" w:sz="4" w:space="0" w:color="000000"/>
              <w:right w:val="single" w:sz="4" w:space="0" w:color="000000"/>
            </w:tcBorders>
            <w:vAlign w:val="center"/>
          </w:tcPr>
          <w:p w14:paraId="3B6871BB" w14:textId="77777777" w:rsidR="00FA2BE8" w:rsidRPr="00FE1C0E" w:rsidRDefault="000572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FE1C0E">
              <w:rPr>
                <w:rFonts w:asciiTheme="majorBidi" w:eastAsia="Times New Roman" w:hAnsiTheme="majorBidi" w:cstheme="majorBidi"/>
                <w:color w:val="000000"/>
                <w:sz w:val="28"/>
                <w:szCs w:val="28"/>
              </w:rPr>
              <w:t>2.84</w:t>
            </w:r>
          </w:p>
        </w:tc>
        <w:tc>
          <w:tcPr>
            <w:tcW w:w="1696" w:type="dxa"/>
            <w:tcBorders>
              <w:top w:val="single" w:sz="4" w:space="0" w:color="000000"/>
              <w:left w:val="single" w:sz="4" w:space="0" w:color="000000"/>
              <w:bottom w:val="single" w:sz="4" w:space="0" w:color="000000"/>
              <w:right w:val="single" w:sz="4" w:space="0" w:color="000000"/>
            </w:tcBorders>
            <w:vAlign w:val="center"/>
          </w:tcPr>
          <w:p w14:paraId="30DFEDF9" w14:textId="77777777" w:rsidR="00FA2BE8" w:rsidRPr="00FE1C0E" w:rsidRDefault="000572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FE1C0E">
              <w:rPr>
                <w:rFonts w:asciiTheme="majorBidi" w:eastAsia="Times New Roman" w:hAnsiTheme="majorBidi" w:cstheme="majorBidi"/>
                <w:color w:val="000000"/>
                <w:sz w:val="28"/>
                <w:szCs w:val="28"/>
              </w:rPr>
              <w:t>0.103</w:t>
            </w:r>
          </w:p>
        </w:tc>
      </w:tr>
    </w:tbl>
    <w:p w14:paraId="71944095" w14:textId="77777777" w:rsidR="00FA2BE8" w:rsidRPr="00FE1C0E" w:rsidRDefault="00057241">
      <w:pPr>
        <w:jc w:val="both"/>
        <w:rPr>
          <w:rFonts w:asciiTheme="majorBidi" w:hAnsiTheme="majorBidi" w:cstheme="majorBidi"/>
          <w:sz w:val="28"/>
          <w:szCs w:val="28"/>
        </w:rPr>
      </w:pPr>
      <w:r w:rsidRPr="00FE1C0E">
        <w:rPr>
          <w:rFonts w:asciiTheme="majorBidi" w:hAnsiTheme="majorBidi" w:cstheme="majorBidi"/>
          <w:noProof/>
          <w:sz w:val="28"/>
          <w:szCs w:val="28"/>
        </w:rPr>
        <w:drawing>
          <wp:anchor distT="0" distB="0" distL="114300" distR="114300" simplePos="0" relativeHeight="251667456" behindDoc="0" locked="0" layoutInCell="1" hidden="0" allowOverlap="1" wp14:anchorId="7756D6D8" wp14:editId="597D24C3">
            <wp:simplePos x="0" y="0"/>
            <wp:positionH relativeFrom="column">
              <wp:posOffset>-224789</wp:posOffset>
            </wp:positionH>
            <wp:positionV relativeFrom="paragraph">
              <wp:posOffset>217170</wp:posOffset>
            </wp:positionV>
            <wp:extent cx="4947920" cy="22955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14326"/>
                    <a:stretch>
                      <a:fillRect/>
                    </a:stretch>
                  </pic:blipFill>
                  <pic:spPr>
                    <a:xfrm>
                      <a:off x="0" y="0"/>
                      <a:ext cx="4947920" cy="2295525"/>
                    </a:xfrm>
                    <a:prstGeom prst="rect">
                      <a:avLst/>
                    </a:prstGeom>
                    <a:ln/>
                  </pic:spPr>
                </pic:pic>
              </a:graphicData>
            </a:graphic>
          </wp:anchor>
        </w:drawing>
      </w:r>
    </w:p>
    <w:p w14:paraId="5F7E8EB6" w14:textId="77777777" w:rsidR="00FA2BE8" w:rsidRPr="00FE1C0E" w:rsidRDefault="00FA2BE8">
      <w:pPr>
        <w:jc w:val="both"/>
        <w:rPr>
          <w:rFonts w:asciiTheme="majorBidi" w:hAnsiTheme="majorBidi" w:cstheme="majorBidi"/>
          <w:sz w:val="28"/>
          <w:szCs w:val="28"/>
        </w:rPr>
      </w:pPr>
    </w:p>
    <w:p w14:paraId="1535BC41" w14:textId="77777777" w:rsidR="00FA2BE8" w:rsidRPr="00FE1C0E" w:rsidRDefault="00FA2BE8">
      <w:pPr>
        <w:jc w:val="both"/>
        <w:rPr>
          <w:rFonts w:asciiTheme="majorBidi" w:hAnsiTheme="majorBidi" w:cstheme="majorBidi"/>
          <w:sz w:val="28"/>
          <w:szCs w:val="28"/>
        </w:rPr>
      </w:pPr>
    </w:p>
    <w:p w14:paraId="4983BED0" w14:textId="77777777" w:rsidR="00FA2BE8" w:rsidRPr="00FE1C0E" w:rsidRDefault="00FA2BE8">
      <w:pPr>
        <w:rPr>
          <w:rFonts w:asciiTheme="majorBidi" w:hAnsiTheme="majorBidi" w:cstheme="majorBidi"/>
          <w:sz w:val="28"/>
          <w:szCs w:val="28"/>
        </w:rPr>
      </w:pPr>
    </w:p>
    <w:p w14:paraId="5E3C0A0D" w14:textId="77777777" w:rsidR="00FA2BE8" w:rsidRPr="00FE1C0E" w:rsidRDefault="00FA2BE8">
      <w:pPr>
        <w:rPr>
          <w:rFonts w:asciiTheme="majorBidi" w:hAnsiTheme="majorBidi" w:cstheme="majorBidi"/>
          <w:sz w:val="28"/>
          <w:szCs w:val="28"/>
        </w:rPr>
      </w:pPr>
    </w:p>
    <w:p w14:paraId="5E8E264E" w14:textId="7D4D8371" w:rsidR="00FA2BE8" w:rsidRPr="00FE1C0E" w:rsidRDefault="00057241" w:rsidP="00D57053">
      <w:pPr>
        <w:rPr>
          <w:rFonts w:asciiTheme="majorBidi" w:hAnsiTheme="majorBidi" w:cstheme="majorBidi"/>
          <w:sz w:val="28"/>
          <w:szCs w:val="28"/>
        </w:rPr>
      </w:pPr>
      <w:r w:rsidRPr="00FE1C0E">
        <w:rPr>
          <w:rFonts w:asciiTheme="majorBidi" w:hAnsiTheme="majorBidi" w:cstheme="majorBidi"/>
          <w:noProof/>
          <w:sz w:val="28"/>
          <w:szCs w:val="28"/>
        </w:rPr>
        <w:drawing>
          <wp:anchor distT="0" distB="0" distL="114300" distR="114300" simplePos="0" relativeHeight="251668480" behindDoc="0" locked="0" layoutInCell="1" hidden="0" allowOverlap="1" wp14:anchorId="30F83644" wp14:editId="3D4697FC">
            <wp:simplePos x="0" y="0"/>
            <wp:positionH relativeFrom="column">
              <wp:posOffset>-255269</wp:posOffset>
            </wp:positionH>
            <wp:positionV relativeFrom="paragraph">
              <wp:posOffset>285750</wp:posOffset>
            </wp:positionV>
            <wp:extent cx="4978340" cy="233362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20642"/>
                    <a:stretch>
                      <a:fillRect/>
                    </a:stretch>
                  </pic:blipFill>
                  <pic:spPr>
                    <a:xfrm>
                      <a:off x="0" y="0"/>
                      <a:ext cx="4978340" cy="2333625"/>
                    </a:xfrm>
                    <a:prstGeom prst="rect">
                      <a:avLst/>
                    </a:prstGeom>
                    <a:ln/>
                  </pic:spPr>
                </pic:pic>
              </a:graphicData>
            </a:graphic>
          </wp:anchor>
        </w:drawing>
      </w:r>
    </w:p>
    <w:p w14:paraId="0E605DA7" w14:textId="77777777" w:rsidR="00FA2BE8" w:rsidRPr="00FE1C0E" w:rsidRDefault="00FA2BE8">
      <w:pPr>
        <w:rPr>
          <w:rFonts w:asciiTheme="majorBidi" w:hAnsiTheme="majorBidi" w:cstheme="majorBidi"/>
          <w:sz w:val="28"/>
          <w:szCs w:val="28"/>
        </w:rPr>
      </w:pPr>
    </w:p>
    <w:p w14:paraId="21F57595" w14:textId="77777777" w:rsidR="00FA2BE8" w:rsidRPr="00FE1C0E" w:rsidRDefault="00FA2BE8">
      <w:pPr>
        <w:spacing w:after="200" w:line="240" w:lineRule="auto"/>
        <w:rPr>
          <w:rFonts w:asciiTheme="majorBidi" w:eastAsia="Times New Roman" w:hAnsiTheme="majorBidi" w:cstheme="majorBidi"/>
          <w:b/>
          <w:color w:val="000000"/>
          <w:sz w:val="28"/>
          <w:szCs w:val="28"/>
        </w:rPr>
      </w:pPr>
    </w:p>
    <w:p w14:paraId="60ACAB85" w14:textId="77777777" w:rsidR="00FA2BE8" w:rsidRPr="00FE1C0E" w:rsidRDefault="00FA2BE8">
      <w:pPr>
        <w:spacing w:after="200" w:line="240" w:lineRule="auto"/>
        <w:rPr>
          <w:rFonts w:asciiTheme="majorBidi" w:eastAsia="Times New Roman" w:hAnsiTheme="majorBidi" w:cstheme="majorBidi"/>
          <w:b/>
          <w:color w:val="000000"/>
          <w:sz w:val="28"/>
          <w:szCs w:val="28"/>
        </w:rPr>
      </w:pPr>
    </w:p>
    <w:p w14:paraId="5B3CF7B7" w14:textId="77777777" w:rsidR="00FA2BE8" w:rsidRPr="00FE1C0E" w:rsidRDefault="00FA2BE8">
      <w:pPr>
        <w:spacing w:after="200" w:line="240" w:lineRule="auto"/>
        <w:rPr>
          <w:rFonts w:asciiTheme="majorBidi" w:eastAsia="Times New Roman" w:hAnsiTheme="majorBidi" w:cstheme="majorBidi"/>
          <w:b/>
          <w:color w:val="000000"/>
          <w:sz w:val="28"/>
          <w:szCs w:val="28"/>
        </w:rPr>
      </w:pPr>
    </w:p>
    <w:p w14:paraId="4CF7FE9F" w14:textId="4F3CA33E" w:rsidR="00FA2BE8" w:rsidRDefault="00FA2BE8">
      <w:pPr>
        <w:spacing w:after="200" w:line="240" w:lineRule="auto"/>
        <w:rPr>
          <w:rFonts w:asciiTheme="majorBidi" w:eastAsia="Times New Roman" w:hAnsiTheme="majorBidi" w:cstheme="majorBidi"/>
          <w:b/>
          <w:color w:val="000000"/>
          <w:sz w:val="28"/>
          <w:szCs w:val="28"/>
        </w:rPr>
      </w:pPr>
    </w:p>
    <w:p w14:paraId="644F5E5C" w14:textId="7B9B645F" w:rsidR="00FE1C0E" w:rsidRDefault="00FE1C0E">
      <w:pPr>
        <w:spacing w:after="200" w:line="240" w:lineRule="auto"/>
        <w:rPr>
          <w:rFonts w:asciiTheme="majorBidi" w:eastAsia="Times New Roman" w:hAnsiTheme="majorBidi" w:cstheme="majorBidi"/>
          <w:b/>
          <w:color w:val="000000"/>
          <w:sz w:val="28"/>
          <w:szCs w:val="28"/>
        </w:rPr>
      </w:pPr>
    </w:p>
    <w:p w14:paraId="60EFFD1D" w14:textId="77777777" w:rsidR="00FA2BE8" w:rsidRPr="00FE1C0E" w:rsidRDefault="00FA2BE8">
      <w:pPr>
        <w:spacing w:after="200" w:line="240" w:lineRule="auto"/>
        <w:rPr>
          <w:rFonts w:asciiTheme="majorBidi" w:eastAsia="Times New Roman" w:hAnsiTheme="majorBidi" w:cstheme="majorBidi"/>
          <w:b/>
          <w:color w:val="000000"/>
          <w:sz w:val="28"/>
          <w:szCs w:val="28"/>
        </w:rPr>
      </w:pPr>
    </w:p>
    <w:p w14:paraId="71CE3C31" w14:textId="77777777" w:rsidR="00FA2BE8" w:rsidRPr="00FE1C0E" w:rsidRDefault="00057241">
      <w:pPr>
        <w:spacing w:after="200" w:line="240" w:lineRule="auto"/>
        <w:rPr>
          <w:rFonts w:asciiTheme="majorBidi" w:eastAsia="Times New Roman" w:hAnsiTheme="majorBidi" w:cstheme="majorBidi"/>
          <w:b/>
          <w:color w:val="000000"/>
          <w:sz w:val="28"/>
          <w:szCs w:val="28"/>
        </w:rPr>
      </w:pPr>
      <w:r w:rsidRPr="00FE1C0E">
        <w:rPr>
          <w:rFonts w:asciiTheme="majorBidi" w:eastAsia="Times New Roman" w:hAnsiTheme="majorBidi" w:cstheme="majorBidi"/>
          <w:b/>
          <w:color w:val="000000"/>
          <w:sz w:val="28"/>
          <w:szCs w:val="28"/>
        </w:rPr>
        <w:t>Figure 3: Mean answer score for both groups in the ternary task.</w:t>
      </w:r>
    </w:p>
    <w:p w14:paraId="0FE80AE8" w14:textId="77777777" w:rsidR="00FA2BE8" w:rsidRPr="00FE1C0E" w:rsidRDefault="00057241">
      <w:pPr>
        <w:spacing w:line="240" w:lineRule="auto"/>
        <w:jc w:val="both"/>
        <w:rPr>
          <w:rFonts w:asciiTheme="majorBidi" w:eastAsia="Times New Roman" w:hAnsiTheme="majorBidi" w:cstheme="majorBidi"/>
          <w:sz w:val="28"/>
          <w:szCs w:val="28"/>
        </w:rPr>
      </w:pPr>
      <w:bookmarkStart w:id="15" w:name="_1ksv4uv" w:colFirst="0" w:colLast="0"/>
      <w:bookmarkEnd w:id="15"/>
      <w:r w:rsidRPr="00FE1C0E">
        <w:rPr>
          <w:rFonts w:asciiTheme="majorBidi" w:eastAsia="Times New Roman" w:hAnsiTheme="majorBidi" w:cstheme="majorBidi"/>
          <w:sz w:val="28"/>
          <w:szCs w:val="28"/>
        </w:rPr>
        <w:t xml:space="preserve">   Significantly, the observation concerning groups' sensitivity toward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has been examined statistically to understand both groups' </w:t>
      </w:r>
      <w:proofErr w:type="spellStart"/>
      <w:r w:rsidRPr="00FE1C0E">
        <w:rPr>
          <w:rFonts w:asciiTheme="majorBidi" w:eastAsia="Times New Roman" w:hAnsiTheme="majorBidi" w:cstheme="majorBidi"/>
          <w:sz w:val="28"/>
          <w:szCs w:val="28"/>
        </w:rPr>
        <w:t>behaviour</w:t>
      </w:r>
      <w:proofErr w:type="spellEnd"/>
      <w:r w:rsidRPr="00FE1C0E">
        <w:rPr>
          <w:rFonts w:asciiTheme="majorBidi" w:eastAsia="Times New Roman" w:hAnsiTheme="majorBidi" w:cstheme="majorBidi"/>
          <w:sz w:val="28"/>
          <w:szCs w:val="28"/>
        </w:rPr>
        <w:t xml:space="preserve"> toward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w:t>
      </w:r>
      <w:r w:rsidRPr="00FE1C0E">
        <w:rPr>
          <w:rFonts w:asciiTheme="majorBidi" w:eastAsia="Times New Roman" w:hAnsiTheme="majorBidi" w:cstheme="majorBidi"/>
          <w:sz w:val="28"/>
          <w:szCs w:val="28"/>
        </w:rPr>
        <w:lastRenderedPageBreak/>
        <w:t>utterances and to show the difference between the two groups. This is done by conducting within-group tests of mean answer score difference for each group. Depending on the results of Shapiro-</w:t>
      </w:r>
      <w:proofErr w:type="spellStart"/>
      <w:r w:rsidRPr="00FE1C0E">
        <w:rPr>
          <w:rFonts w:asciiTheme="majorBidi" w:eastAsia="Times New Roman" w:hAnsiTheme="majorBidi" w:cstheme="majorBidi"/>
          <w:sz w:val="28"/>
          <w:szCs w:val="28"/>
        </w:rPr>
        <w:t>Wilk</w:t>
      </w:r>
      <w:proofErr w:type="spellEnd"/>
      <w:r w:rsidRPr="00FE1C0E">
        <w:rPr>
          <w:rFonts w:asciiTheme="majorBidi" w:eastAsia="Times New Roman" w:hAnsiTheme="majorBidi" w:cstheme="majorBidi"/>
          <w:sz w:val="28"/>
          <w:szCs w:val="28"/>
        </w:rPr>
        <w:t xml:space="preserve"> tests of normality, which are all p˃0.05 indicating a non-normal distribution, non-parametric tests are conducted. Further, the visual examination of the data distribution supports non-parametric tests. Thus, the Friedman test has been conducted for each group. According to the results, in both groups, there is evidence for a statistically significant difference in the mean answer scores for utterance type (second-year group: Friedman </w:t>
      </w:r>
      <w:r w:rsidRPr="00FE1C0E">
        <w:rPr>
          <w:rFonts w:asciiTheme="majorBidi" w:eastAsia="Symbol" w:hAnsiTheme="majorBidi" w:cstheme="majorBidi"/>
          <w:sz w:val="28"/>
          <w:szCs w:val="28"/>
        </w:rPr>
        <w:t>χ</w:t>
      </w:r>
      <w:r w:rsidRPr="00FE1C0E">
        <w:rPr>
          <w:rFonts w:asciiTheme="majorBidi" w:eastAsia="Times New Roman" w:hAnsiTheme="majorBidi" w:cstheme="majorBidi"/>
          <w:sz w:val="28"/>
          <w:szCs w:val="28"/>
          <w:vertAlign w:val="superscript"/>
        </w:rPr>
        <w:t>2</w:t>
      </w:r>
      <w:r w:rsidRPr="00FE1C0E">
        <w:rPr>
          <w:rFonts w:asciiTheme="majorBidi" w:eastAsia="Times New Roman" w:hAnsiTheme="majorBidi" w:cstheme="majorBidi"/>
          <w:sz w:val="28"/>
          <w:szCs w:val="28"/>
        </w:rPr>
        <w:t xml:space="preserve">(2) = 20.24, p&lt;0.05; fourth-year group: Friedman </w:t>
      </w:r>
      <w:r w:rsidRPr="00FE1C0E">
        <w:rPr>
          <w:rFonts w:asciiTheme="majorBidi" w:eastAsia="Symbol" w:hAnsiTheme="majorBidi" w:cstheme="majorBidi"/>
          <w:sz w:val="28"/>
          <w:szCs w:val="28"/>
        </w:rPr>
        <w:t>χ</w:t>
      </w:r>
      <w:r w:rsidRPr="00FE1C0E">
        <w:rPr>
          <w:rFonts w:asciiTheme="majorBidi" w:eastAsia="Times New Roman" w:hAnsiTheme="majorBidi" w:cstheme="majorBidi"/>
          <w:sz w:val="28"/>
          <w:szCs w:val="28"/>
          <w:vertAlign w:val="superscript"/>
        </w:rPr>
        <w:t>2</w:t>
      </w:r>
      <w:r w:rsidRPr="00FE1C0E">
        <w:rPr>
          <w:rFonts w:asciiTheme="majorBidi" w:eastAsia="Times New Roman" w:hAnsiTheme="majorBidi" w:cstheme="majorBidi"/>
          <w:sz w:val="28"/>
          <w:szCs w:val="28"/>
        </w:rPr>
        <w:t xml:space="preserve">(2) </w:t>
      </w:r>
      <w:r w:rsidRPr="00FE1C0E">
        <w:rPr>
          <w:rFonts w:asciiTheme="majorBidi" w:eastAsia="Times New Roman" w:hAnsiTheme="majorBidi" w:cstheme="majorBidi"/>
          <w:sz w:val="28"/>
          <w:szCs w:val="28"/>
          <w:vertAlign w:val="superscript"/>
        </w:rPr>
        <w:t>=</w:t>
      </w:r>
      <w:r w:rsidRPr="00FE1C0E">
        <w:rPr>
          <w:rFonts w:asciiTheme="majorBidi" w:eastAsia="Times New Roman" w:hAnsiTheme="majorBidi" w:cstheme="majorBidi"/>
          <w:sz w:val="28"/>
          <w:szCs w:val="28"/>
        </w:rPr>
        <w:t xml:space="preserve"> 40.35, p&lt;0.05). To investigate this further, utterances are put in pairs to show between which type of utterances the difference is; therefore, post-hoc Wilcoxon signed-rank tests are run to gain the information needed for further understanding.</w:t>
      </w:r>
    </w:p>
    <w:p w14:paraId="53F7175C" w14:textId="77777777" w:rsidR="00FA2BE8" w:rsidRPr="00FE1C0E" w:rsidRDefault="00057241">
      <w:pPr>
        <w:spacing w:line="240" w:lineRule="auto"/>
        <w:jc w:val="both"/>
        <w:rPr>
          <w:rFonts w:asciiTheme="majorBidi" w:eastAsia="Times New Roman" w:hAnsiTheme="majorBidi" w:cstheme="majorBidi"/>
          <w:sz w:val="28"/>
          <w:szCs w:val="28"/>
        </w:rPr>
      </w:pPr>
      <w:bookmarkStart w:id="16" w:name="_44sinio" w:colFirst="0" w:colLast="0"/>
      <w:bookmarkEnd w:id="16"/>
      <w:r w:rsidRPr="00FE1C0E">
        <w:rPr>
          <w:rFonts w:asciiTheme="majorBidi" w:eastAsia="Times New Roman" w:hAnsiTheme="majorBidi" w:cstheme="majorBidi"/>
          <w:sz w:val="28"/>
          <w:szCs w:val="28"/>
        </w:rPr>
        <w:t xml:space="preserve">        The results of post-hoc Wilcoxon signed-rank tests indicate that in the second-year group there are significant differences between all the pairs. That is, there are significant differences in the mean answer scores between "the optimally true and optimally false statements" (Z= -2.152, p&lt;0.05), between "the optimally true and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(Z=-4.295, p&lt;0.05), and between '"the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and optimally false statements" (Z= -2.014, p&lt;0.05). However, the differences between "the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and the optimal statements" are expected, but surprisingly, the results from " the optimally true and optimally false statements" are unexpected. Although second-year group participants exhibit sensitivity toward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utterances as they rated them lower than the control items, the difference they show in their answers between optimally true and optimally false items questions their linguistic abilities. Thus, proficiency level presents itself here as one of the possible factors affecting participants' linguistic performance. </w:t>
      </w:r>
    </w:p>
    <w:p w14:paraId="4947FD49" w14:textId="77777777" w:rsidR="00FA2BE8" w:rsidRPr="00FE1C0E" w:rsidRDefault="00057241">
      <w:pPr>
        <w:spacing w:line="240" w:lineRule="auto"/>
        <w:jc w:val="both"/>
        <w:rPr>
          <w:rFonts w:asciiTheme="majorBidi" w:eastAsia="Times New Roman" w:hAnsiTheme="majorBidi" w:cstheme="majorBidi"/>
          <w:sz w:val="28"/>
          <w:szCs w:val="28"/>
        </w:rPr>
      </w:pPr>
      <w:bookmarkStart w:id="17" w:name="_2jxsxqh" w:colFirst="0" w:colLast="0"/>
      <w:bookmarkEnd w:id="17"/>
      <w:r w:rsidRPr="00FE1C0E">
        <w:rPr>
          <w:rFonts w:asciiTheme="majorBidi" w:eastAsia="Times New Roman" w:hAnsiTheme="majorBidi" w:cstheme="majorBidi"/>
          <w:sz w:val="28"/>
          <w:szCs w:val="28"/>
        </w:rPr>
        <w:lastRenderedPageBreak/>
        <w:t xml:space="preserve">        On the other hand, in the fourth-year group, there are no significant differences in the mean answer scores between " the optimally true and optimally false statements." However, there are significant differences in the mean answer scores between the optimally true and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(Z=-5.395, p&lt;0.05) and between " the optimally false and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"(Z=-5.205, p&lt;0.05). All in all, since both groups evaluate the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lower than the optimal statements, it can be indicated that both groups show sensitivity to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statements. However, the fourth-year group seems to interpret pragmatic meaning, while the second-year group seems to interpret only logical meaning. This can be observed in the mean answer score of both groups: the second-year group's mean answer score approximates 5, while the fourth-year group's mean answer score approximates 1. It has been evidenced that language proficiency has a considerable effect on pragmatic competence. Hence, groups' differences in their pragmatic competence are attributed to differences in their language proficiency (Taguchi,2006).  </w:t>
      </w:r>
    </w:p>
    <w:p w14:paraId="69CCC3B1" w14:textId="77777777" w:rsidR="00FA2BE8" w:rsidRPr="00FE1C0E" w:rsidRDefault="00057241">
      <w:pPr>
        <w:spacing w:line="240" w:lineRule="auto"/>
        <w:jc w:val="both"/>
        <w:rPr>
          <w:rFonts w:asciiTheme="majorBidi" w:eastAsia="Times New Roman" w:hAnsiTheme="majorBidi" w:cstheme="majorBidi"/>
          <w:sz w:val="28"/>
          <w:szCs w:val="28"/>
        </w:rPr>
      </w:pPr>
      <w:bookmarkStart w:id="18" w:name="_z337ya" w:colFirst="0" w:colLast="0"/>
      <w:bookmarkEnd w:id="18"/>
      <w:r w:rsidRPr="00FE1C0E">
        <w:rPr>
          <w:rFonts w:asciiTheme="majorBidi" w:eastAsia="Times New Roman" w:hAnsiTheme="majorBidi" w:cstheme="majorBidi"/>
          <w:sz w:val="28"/>
          <w:szCs w:val="28"/>
        </w:rPr>
        <w:t xml:space="preserve">        Additionally, between-groups comparisons, following </w:t>
      </w:r>
      <w:proofErr w:type="spellStart"/>
      <w:r w:rsidRPr="00FE1C0E">
        <w:rPr>
          <w:rFonts w:asciiTheme="majorBidi" w:eastAsia="Times New Roman" w:hAnsiTheme="majorBidi" w:cstheme="majorBidi"/>
          <w:sz w:val="28"/>
          <w:szCs w:val="28"/>
        </w:rPr>
        <w:t>Katsos</w:t>
      </w:r>
      <w:proofErr w:type="spellEnd"/>
      <w:r w:rsidRPr="00FE1C0E">
        <w:rPr>
          <w:rFonts w:asciiTheme="majorBidi" w:eastAsia="Times New Roman" w:hAnsiTheme="majorBidi" w:cstheme="majorBidi"/>
          <w:sz w:val="28"/>
          <w:szCs w:val="28"/>
        </w:rPr>
        <w:t xml:space="preserve"> and Bishop (2011), using Mann–Whitney U tests, depending on the non-normal distribution of the data (Larson-Hall,2016), have been conducted to investigate if there is a statistically significant difference in the mean answer scores between the second-year and fourth-year participants in all conditions (i.e., optimally true, optimally false, and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items). The results reveal that for optimally true items there is no statistically significant difference (U=1244.0, p˃0.05) between both groups, but for both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and optimally false items, there is a considerable difference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items: U=901.5, p˂0.05; optimally false items: U=888.5, p˂0.05). This indicates that both groups do not differ in their responses to optimally true items but in their reactions to optimally false and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items. It can be confirmed once again that the difference detected in groups' answers to </w:t>
      </w:r>
      <w:proofErr w:type="spellStart"/>
      <w:r w:rsidRPr="00FE1C0E">
        <w:rPr>
          <w:rFonts w:asciiTheme="majorBidi" w:eastAsia="Times New Roman" w:hAnsiTheme="majorBidi" w:cstheme="majorBidi"/>
          <w:sz w:val="28"/>
          <w:szCs w:val="28"/>
        </w:rPr>
        <w:lastRenderedPageBreak/>
        <w:t>underinformative</w:t>
      </w:r>
      <w:proofErr w:type="spellEnd"/>
      <w:r w:rsidRPr="00FE1C0E">
        <w:rPr>
          <w:rFonts w:asciiTheme="majorBidi" w:eastAsia="Times New Roman" w:hAnsiTheme="majorBidi" w:cstheme="majorBidi"/>
          <w:sz w:val="28"/>
          <w:szCs w:val="28"/>
        </w:rPr>
        <w:t xml:space="preserve"> and false control items can be mostly attributed to their levels of proficiency and their cognitive abilities. </w:t>
      </w:r>
    </w:p>
    <w:p w14:paraId="6F7C45E6"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Furthermore, participants are classified into three categories according to their sensitivity toward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Namely, consistent sensitivity to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(i.e., when they give 'unsatisfied,' 'somewhat satisfied,' 'neither,' or 'somewhat satisfied' answers), inconsistent sensitivity to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(i.e., when they give 'unsatisfied,' 'somewhat satisfied,' 'neither,' 'somewhat satisfied,' or 'satisfied' answers), and no sensitivity to </w:t>
      </w:r>
      <w:proofErr w:type="spellStart"/>
      <w:r w:rsidRPr="00FE1C0E">
        <w:rPr>
          <w:rFonts w:asciiTheme="majorBidi" w:eastAsia="Times New Roman" w:hAnsiTheme="majorBidi" w:cstheme="majorBidi"/>
          <w:sz w:val="28"/>
          <w:szCs w:val="28"/>
        </w:rPr>
        <w:t>underinformative</w:t>
      </w:r>
      <w:proofErr w:type="spellEnd"/>
      <w:r w:rsidRPr="00FE1C0E">
        <w:rPr>
          <w:rFonts w:asciiTheme="majorBidi" w:eastAsia="Times New Roman" w:hAnsiTheme="majorBidi" w:cstheme="majorBidi"/>
          <w:sz w:val="28"/>
          <w:szCs w:val="28"/>
        </w:rPr>
        <w:t xml:space="preserve"> (i.e. when they only give 'somewhat satisfied' or 'satisfied' answers).</w:t>
      </w:r>
    </w:p>
    <w:p w14:paraId="0D927847" w14:textId="77777777" w:rsidR="00FA2BE8" w:rsidRPr="00FE1C0E" w:rsidRDefault="00057241">
      <w:pPr>
        <w:keepNext/>
        <w:spacing w:after="200" w:line="240" w:lineRule="auto"/>
        <w:jc w:val="both"/>
        <w:rPr>
          <w:rFonts w:asciiTheme="majorBidi" w:eastAsia="Times New Roman" w:hAnsiTheme="majorBidi" w:cstheme="majorBidi"/>
          <w:b/>
          <w:color w:val="000000"/>
          <w:sz w:val="28"/>
          <w:szCs w:val="28"/>
        </w:rPr>
      </w:pPr>
      <w:r w:rsidRPr="00FE1C0E">
        <w:rPr>
          <w:rFonts w:asciiTheme="majorBidi" w:eastAsia="Times New Roman" w:hAnsiTheme="majorBidi" w:cstheme="majorBidi"/>
          <w:b/>
          <w:color w:val="000000"/>
          <w:sz w:val="28"/>
          <w:szCs w:val="28"/>
        </w:rPr>
        <w:t xml:space="preserve">Table 4: Individual participants' performance of consistent sensitivity to </w:t>
      </w:r>
      <w:proofErr w:type="spellStart"/>
      <w:r w:rsidRPr="00FE1C0E">
        <w:rPr>
          <w:rFonts w:asciiTheme="majorBidi" w:eastAsia="Times New Roman" w:hAnsiTheme="majorBidi" w:cstheme="majorBidi"/>
          <w:b/>
          <w:color w:val="000000"/>
          <w:sz w:val="28"/>
          <w:szCs w:val="28"/>
        </w:rPr>
        <w:t>underinformative</w:t>
      </w:r>
      <w:proofErr w:type="spellEnd"/>
      <w:r w:rsidRPr="00FE1C0E">
        <w:rPr>
          <w:rFonts w:asciiTheme="majorBidi" w:eastAsia="Times New Roman" w:hAnsiTheme="majorBidi" w:cstheme="majorBidi"/>
          <w:b/>
          <w:color w:val="000000"/>
          <w:sz w:val="28"/>
          <w:szCs w:val="28"/>
        </w:rPr>
        <w:t xml:space="preserve"> scalar items in the ternary task of both groups</w:t>
      </w:r>
    </w:p>
    <w:tbl>
      <w:tblPr>
        <w:tblStyle w:val="aa"/>
        <w:tblW w:w="7439" w:type="dxa"/>
        <w:tblBorders>
          <w:top w:val="single" w:sz="4" w:space="0" w:color="A5A5A5"/>
          <w:left w:val="single" w:sz="4" w:space="0" w:color="000000"/>
          <w:bottom w:val="single" w:sz="4" w:space="0" w:color="A5A5A5"/>
          <w:right w:val="single" w:sz="4" w:space="0" w:color="000000"/>
          <w:insideH w:val="single" w:sz="4" w:space="0" w:color="000000"/>
          <w:insideV w:val="single" w:sz="4" w:space="0" w:color="000000"/>
        </w:tblBorders>
        <w:tblLayout w:type="fixed"/>
        <w:tblLook w:val="0660" w:firstRow="1" w:lastRow="1" w:firstColumn="0" w:lastColumn="0" w:noHBand="1" w:noVBand="1"/>
      </w:tblPr>
      <w:tblGrid>
        <w:gridCol w:w="1329"/>
        <w:gridCol w:w="1983"/>
        <w:gridCol w:w="2144"/>
        <w:gridCol w:w="1983"/>
      </w:tblGrid>
      <w:tr w:rsidR="00FA2BE8" w:rsidRPr="00FE1C0E" w14:paraId="359B241E" w14:textId="77777777" w:rsidTr="00D57053">
        <w:trPr>
          <w:cnfStyle w:val="100000000000" w:firstRow="1" w:lastRow="0" w:firstColumn="0" w:lastColumn="0" w:oddVBand="0" w:evenVBand="0" w:oddHBand="0" w:evenHBand="0" w:firstRowFirstColumn="0" w:firstRowLastColumn="0" w:lastRowFirstColumn="0" w:lastRowLastColumn="0"/>
          <w:trHeight w:val="573"/>
        </w:trPr>
        <w:tc>
          <w:tcPr>
            <w:tcW w:w="1329" w:type="dxa"/>
            <w:tcBorders>
              <w:bottom w:val="single" w:sz="4" w:space="0" w:color="000000"/>
              <w:right w:val="single" w:sz="4" w:space="0" w:color="000000"/>
            </w:tcBorders>
          </w:tcPr>
          <w:p w14:paraId="3B17071F" w14:textId="77777777" w:rsidR="00FA2BE8" w:rsidRPr="00FE1C0E" w:rsidRDefault="00FA2BE8">
            <w:pPr>
              <w:tabs>
                <w:tab w:val="right" w:pos="1914"/>
              </w:tabs>
              <w:jc w:val="center"/>
              <w:rPr>
                <w:rFonts w:asciiTheme="majorBidi" w:eastAsia="Times New Roman" w:hAnsiTheme="majorBidi" w:cstheme="majorBidi"/>
                <w:sz w:val="28"/>
                <w:szCs w:val="28"/>
              </w:rPr>
            </w:pPr>
          </w:p>
        </w:tc>
        <w:tc>
          <w:tcPr>
            <w:tcW w:w="1983" w:type="dxa"/>
            <w:tcBorders>
              <w:left w:val="single" w:sz="4" w:space="0" w:color="000000"/>
              <w:bottom w:val="single" w:sz="4" w:space="0" w:color="000000"/>
            </w:tcBorders>
          </w:tcPr>
          <w:p w14:paraId="7D78F4AB" w14:textId="5BF300F5" w:rsidR="00FA2BE8" w:rsidRPr="00FE1C0E" w:rsidRDefault="00D57053">
            <w:pPr>
              <w:jc w:val="center"/>
              <w:rPr>
                <w:rFonts w:asciiTheme="majorBidi" w:eastAsia="Times New Roman" w:hAnsiTheme="majorBidi" w:cstheme="majorBidi"/>
                <w:b/>
                <w:sz w:val="28"/>
                <w:szCs w:val="28"/>
              </w:rPr>
            </w:pPr>
            <w:r w:rsidRPr="00FE1C0E">
              <w:rPr>
                <w:rFonts w:asciiTheme="majorBidi" w:hAnsiTheme="majorBidi" w:cstheme="majorBidi"/>
                <w:noProof/>
                <w:sz w:val="28"/>
                <w:szCs w:val="28"/>
              </w:rPr>
              <mc:AlternateContent>
                <mc:Choice Requires="wps">
                  <w:drawing>
                    <wp:anchor distT="0" distB="0" distL="114300" distR="114300" simplePos="0" relativeHeight="251669504" behindDoc="0" locked="0" layoutInCell="1" hidden="0" allowOverlap="1" wp14:anchorId="58416ABF" wp14:editId="63542D48">
                      <wp:simplePos x="0" y="0"/>
                      <wp:positionH relativeFrom="column">
                        <wp:posOffset>379399</wp:posOffset>
                      </wp:positionH>
                      <wp:positionV relativeFrom="paragraph">
                        <wp:posOffset>11430</wp:posOffset>
                      </wp:positionV>
                      <wp:extent cx="2686050" cy="2857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5750"/>
                              </a:xfrm>
                              <a:prstGeom prst="rect">
                                <a:avLst/>
                              </a:prstGeom>
                              <a:solidFill>
                                <a:srgbClr val="FFFFFF"/>
                              </a:solidFill>
                              <a:ln>
                                <a:noFill/>
                              </a:ln>
                            </wps:spPr>
                            <wps:txbx>
                              <w:txbxContent>
                                <w:p w14:paraId="0F666AF0" w14:textId="77777777" w:rsidR="00652ECB" w:rsidRPr="004F4D1B" w:rsidRDefault="00057241" w:rsidP="004F4D1B">
                                  <w:pPr>
                                    <w:rPr>
                                      <w:rFonts w:ascii="Times New Roman" w:hAnsi="Times New Roman" w:cs="Times New Roman"/>
                                      <w:sz w:val="24"/>
                                      <w:szCs w:val="24"/>
                                    </w:rPr>
                                  </w:pPr>
                                  <w:r w:rsidRPr="004F4D1B">
                                    <w:rPr>
                                      <w:rFonts w:ascii="Times New Roman" w:hAnsi="Times New Roman" w:cs="Times New Roman"/>
                                      <w:sz w:val="24"/>
                                      <w:szCs w:val="24"/>
                                    </w:rPr>
                                    <w:t>The number of participants who show</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58416ABF" id="_x0000_t202" coordsize="21600,21600" o:spt="202" path="m,l,21600r21600,l21600,xe">
                      <v:stroke joinstyle="miter"/>
                      <v:path gradientshapeok="t" o:connecttype="rect"/>
                    </v:shapetype>
                    <v:shape id="Text Box 1" o:spid="_x0000_s1027" type="#_x0000_t202" style="position:absolute;left:0;text-align:left;margin-left:29.85pt;margin-top:.9pt;width:211.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" stroked="f">
                      <v:textbox>
                        <w:txbxContent>
                          <w:p w14:paraId="0F666AF0" w14:textId="77777777" w:rsidR="00652ECB" w:rsidRPr="004F4D1B" w:rsidRDefault="00057241" w:rsidP="004F4D1B">
                            <w:pPr>
                              <w:rPr>
                                <w:rFonts w:ascii="Times New Roman" w:hAnsi="Times New Roman" w:cs="Times New Roman"/>
                                <w:sz w:val="24"/>
                                <w:szCs w:val="24"/>
                              </w:rPr>
                            </w:pPr>
                            <w:r w:rsidRPr="004F4D1B">
                              <w:rPr>
                                <w:rFonts w:ascii="Times New Roman" w:hAnsi="Times New Roman" w:cs="Times New Roman"/>
                                <w:sz w:val="24"/>
                                <w:szCs w:val="24"/>
                              </w:rPr>
                              <w:t>The number of participants who show</w:t>
                            </w:r>
                          </w:p>
                        </w:txbxContent>
                      </v:textbox>
                    </v:shape>
                  </w:pict>
                </mc:Fallback>
              </mc:AlternateContent>
            </w:r>
          </w:p>
        </w:tc>
        <w:tc>
          <w:tcPr>
            <w:tcW w:w="2144" w:type="dxa"/>
            <w:tcBorders>
              <w:bottom w:val="single" w:sz="4" w:space="0" w:color="000000"/>
            </w:tcBorders>
          </w:tcPr>
          <w:p w14:paraId="244F3E1B" w14:textId="3FB69EB3" w:rsidR="00FA2BE8" w:rsidRPr="00FE1C0E" w:rsidRDefault="00FA2BE8">
            <w:pPr>
              <w:rPr>
                <w:rFonts w:asciiTheme="majorBidi" w:eastAsia="Times New Roman" w:hAnsiTheme="majorBidi" w:cstheme="majorBidi"/>
                <w:sz w:val="28"/>
                <w:szCs w:val="28"/>
              </w:rPr>
            </w:pPr>
          </w:p>
        </w:tc>
        <w:tc>
          <w:tcPr>
            <w:tcW w:w="1983" w:type="dxa"/>
            <w:tcBorders>
              <w:bottom w:val="single" w:sz="4" w:space="0" w:color="000000"/>
            </w:tcBorders>
          </w:tcPr>
          <w:p w14:paraId="0F0E6090" w14:textId="77777777" w:rsidR="00FA2BE8" w:rsidRPr="00FE1C0E" w:rsidRDefault="00FA2BE8">
            <w:pPr>
              <w:rPr>
                <w:rFonts w:asciiTheme="majorBidi" w:eastAsia="Times New Roman" w:hAnsiTheme="majorBidi" w:cstheme="majorBidi"/>
                <w:sz w:val="28"/>
                <w:szCs w:val="28"/>
              </w:rPr>
            </w:pPr>
          </w:p>
        </w:tc>
      </w:tr>
      <w:tr w:rsidR="00FA2BE8" w:rsidRPr="00FE1C0E" w14:paraId="203C118B" w14:textId="77777777" w:rsidTr="00FA2BE8">
        <w:trPr>
          <w:trHeight w:val="1065"/>
        </w:trPr>
        <w:tc>
          <w:tcPr>
            <w:tcW w:w="1329" w:type="dxa"/>
            <w:tcBorders>
              <w:top w:val="single" w:sz="4" w:space="0" w:color="000000"/>
              <w:bottom w:val="single" w:sz="4" w:space="0" w:color="000000"/>
              <w:right w:val="single" w:sz="4" w:space="0" w:color="000000"/>
            </w:tcBorders>
          </w:tcPr>
          <w:p w14:paraId="1BC56865" w14:textId="77777777" w:rsidR="00FA2BE8" w:rsidRPr="00FE1C0E" w:rsidRDefault="00FA2BE8">
            <w:pPr>
              <w:jc w:val="center"/>
              <w:rPr>
                <w:rFonts w:asciiTheme="majorBidi" w:hAnsiTheme="majorBidi" w:cstheme="majorBidi"/>
                <w:color w:val="000000"/>
                <w:sz w:val="28"/>
                <w:szCs w:val="28"/>
              </w:rPr>
            </w:pPr>
          </w:p>
          <w:p w14:paraId="7F42A7D4" w14:textId="77777777" w:rsidR="00FA2BE8" w:rsidRPr="00FE1C0E" w:rsidRDefault="00057241">
            <w:pPr>
              <w:tabs>
                <w:tab w:val="right" w:pos="1914"/>
              </w:tabs>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Groups</w:t>
            </w:r>
          </w:p>
          <w:p w14:paraId="3B2D789C" w14:textId="77777777" w:rsidR="00FA2BE8" w:rsidRPr="00FE1C0E" w:rsidRDefault="00FA2BE8">
            <w:pPr>
              <w:jc w:val="center"/>
              <w:rPr>
                <w:rFonts w:asciiTheme="majorBidi" w:hAnsiTheme="majorBidi" w:cstheme="majorBidi"/>
                <w:color w:val="000000"/>
                <w:sz w:val="28"/>
                <w:szCs w:val="28"/>
              </w:rPr>
            </w:pPr>
          </w:p>
          <w:p w14:paraId="5A78D79B" w14:textId="77777777" w:rsidR="00FA2BE8" w:rsidRPr="00FE1C0E" w:rsidRDefault="00FA2BE8">
            <w:pPr>
              <w:jc w:val="center"/>
              <w:rPr>
                <w:rFonts w:asciiTheme="majorBidi" w:hAnsiTheme="majorBidi" w:cstheme="majorBidi"/>
                <w:color w:val="000000"/>
                <w:sz w:val="28"/>
                <w:szCs w:val="28"/>
              </w:rPr>
            </w:pPr>
          </w:p>
          <w:p w14:paraId="68F43477" w14:textId="77777777" w:rsidR="00FA2BE8" w:rsidRPr="00FE1C0E" w:rsidRDefault="00FA2BE8">
            <w:pPr>
              <w:jc w:val="center"/>
              <w:rPr>
                <w:rFonts w:asciiTheme="majorBidi" w:hAnsiTheme="majorBidi" w:cstheme="majorBidi"/>
                <w:color w:val="000000"/>
                <w:sz w:val="28"/>
                <w:szCs w:val="28"/>
              </w:rPr>
            </w:pPr>
          </w:p>
        </w:tc>
        <w:tc>
          <w:tcPr>
            <w:tcW w:w="1983" w:type="dxa"/>
            <w:tcBorders>
              <w:top w:val="single" w:sz="4" w:space="0" w:color="000000"/>
              <w:left w:val="single" w:sz="4" w:space="0" w:color="000000"/>
              <w:bottom w:val="single" w:sz="4" w:space="0" w:color="000000"/>
              <w:right w:val="single" w:sz="4" w:space="0" w:color="000000"/>
            </w:tcBorders>
          </w:tcPr>
          <w:p w14:paraId="7B8DAD4B" w14:textId="77777777" w:rsidR="00FA2BE8" w:rsidRPr="00FE1C0E" w:rsidRDefault="00057241">
            <w:pPr>
              <w:jc w:val="center"/>
              <w:rPr>
                <w:rFonts w:asciiTheme="majorBidi" w:hAnsiTheme="majorBidi" w:cstheme="majorBidi"/>
                <w:color w:val="000000"/>
                <w:sz w:val="28"/>
                <w:szCs w:val="28"/>
              </w:rPr>
            </w:pPr>
            <w:r w:rsidRPr="00FE1C0E">
              <w:rPr>
                <w:rFonts w:asciiTheme="majorBidi" w:eastAsia="Times New Roman" w:hAnsiTheme="majorBidi" w:cstheme="majorBidi"/>
                <w:color w:val="000000"/>
                <w:sz w:val="28"/>
                <w:szCs w:val="28"/>
              </w:rPr>
              <w:t xml:space="preserve">Consistent sensitivity to </w:t>
            </w:r>
            <w:proofErr w:type="spellStart"/>
            <w:r w:rsidRPr="00FE1C0E">
              <w:rPr>
                <w:rFonts w:asciiTheme="majorBidi" w:eastAsia="Times New Roman" w:hAnsiTheme="majorBidi" w:cstheme="majorBidi"/>
                <w:color w:val="000000"/>
                <w:sz w:val="28"/>
                <w:szCs w:val="28"/>
              </w:rPr>
              <w:t>underinformativeness</w:t>
            </w:r>
            <w:proofErr w:type="spellEnd"/>
          </w:p>
        </w:tc>
        <w:tc>
          <w:tcPr>
            <w:tcW w:w="2144" w:type="dxa"/>
            <w:tcBorders>
              <w:top w:val="single" w:sz="4" w:space="0" w:color="000000"/>
              <w:left w:val="single" w:sz="4" w:space="0" w:color="000000"/>
              <w:bottom w:val="single" w:sz="4" w:space="0" w:color="000000"/>
              <w:right w:val="single" w:sz="4" w:space="0" w:color="000000"/>
            </w:tcBorders>
          </w:tcPr>
          <w:p w14:paraId="053DFDF3" w14:textId="091870D5" w:rsidR="00FA2BE8" w:rsidRPr="00FE1C0E" w:rsidRDefault="00057241">
            <w:pPr>
              <w:jc w:val="center"/>
              <w:rPr>
                <w:rFonts w:asciiTheme="majorBidi" w:hAnsiTheme="majorBidi" w:cstheme="majorBidi"/>
                <w:color w:val="000000"/>
                <w:sz w:val="28"/>
                <w:szCs w:val="28"/>
              </w:rPr>
            </w:pPr>
            <w:r w:rsidRPr="00FE1C0E">
              <w:rPr>
                <w:rFonts w:asciiTheme="majorBidi" w:eastAsia="Times New Roman" w:hAnsiTheme="majorBidi" w:cstheme="majorBidi"/>
                <w:color w:val="000000"/>
                <w:sz w:val="28"/>
                <w:szCs w:val="28"/>
              </w:rPr>
              <w:t xml:space="preserve">Inconsistent </w:t>
            </w:r>
          </w:p>
          <w:p w14:paraId="364415BD"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 xml:space="preserve">sensitivity to </w:t>
            </w:r>
            <w:proofErr w:type="spellStart"/>
            <w:r w:rsidRPr="00FE1C0E">
              <w:rPr>
                <w:rFonts w:asciiTheme="majorBidi" w:eastAsia="Times New Roman" w:hAnsiTheme="majorBidi" w:cstheme="majorBidi"/>
                <w:color w:val="000000"/>
                <w:sz w:val="28"/>
                <w:szCs w:val="28"/>
              </w:rPr>
              <w:t>underinformativeness</w:t>
            </w:r>
            <w:proofErr w:type="spellEnd"/>
          </w:p>
        </w:tc>
        <w:tc>
          <w:tcPr>
            <w:tcW w:w="1983" w:type="dxa"/>
            <w:tcBorders>
              <w:top w:val="single" w:sz="4" w:space="0" w:color="000000"/>
              <w:left w:val="single" w:sz="4" w:space="0" w:color="000000"/>
              <w:bottom w:val="single" w:sz="4" w:space="0" w:color="000000"/>
            </w:tcBorders>
          </w:tcPr>
          <w:p w14:paraId="6D02D1EB" w14:textId="77777777" w:rsidR="00FA2BE8" w:rsidRPr="00FE1C0E" w:rsidRDefault="00057241">
            <w:pP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 xml:space="preserve">No sensitivity to </w:t>
            </w:r>
            <w:proofErr w:type="spellStart"/>
            <w:r w:rsidRPr="00FE1C0E">
              <w:rPr>
                <w:rFonts w:asciiTheme="majorBidi" w:eastAsia="Times New Roman" w:hAnsiTheme="majorBidi" w:cstheme="majorBidi"/>
                <w:color w:val="000000"/>
                <w:sz w:val="28"/>
                <w:szCs w:val="28"/>
              </w:rPr>
              <w:t>underinformativeness</w:t>
            </w:r>
            <w:proofErr w:type="spellEnd"/>
          </w:p>
        </w:tc>
      </w:tr>
      <w:tr w:rsidR="00FA2BE8" w:rsidRPr="00FE1C0E" w14:paraId="642FB826" w14:textId="77777777" w:rsidTr="00FA2BE8">
        <w:trPr>
          <w:trHeight w:val="375"/>
        </w:trPr>
        <w:tc>
          <w:tcPr>
            <w:tcW w:w="1329" w:type="dxa"/>
            <w:tcBorders>
              <w:top w:val="single" w:sz="4" w:space="0" w:color="000000"/>
              <w:bottom w:val="single" w:sz="4" w:space="0" w:color="000000"/>
              <w:right w:val="single" w:sz="4" w:space="0" w:color="000000"/>
            </w:tcBorders>
          </w:tcPr>
          <w:p w14:paraId="3B79CE00" w14:textId="77777777" w:rsidR="00FA2BE8" w:rsidRPr="00FE1C0E" w:rsidRDefault="00057241">
            <w:pPr>
              <w:tabs>
                <w:tab w:val="right" w:pos="1914"/>
              </w:tabs>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Second-year</w:t>
            </w:r>
          </w:p>
          <w:p w14:paraId="4AE09AEF" w14:textId="77777777" w:rsidR="00FA2BE8" w:rsidRPr="00FE1C0E" w:rsidRDefault="00FA2BE8">
            <w:pPr>
              <w:jc w:val="center"/>
              <w:rPr>
                <w:rFonts w:asciiTheme="majorBidi" w:hAnsiTheme="majorBidi" w:cstheme="majorBidi"/>
                <w:color w:val="000000"/>
                <w:sz w:val="28"/>
                <w:szCs w:val="28"/>
              </w:rPr>
            </w:pPr>
          </w:p>
        </w:tc>
        <w:tc>
          <w:tcPr>
            <w:tcW w:w="1983" w:type="dxa"/>
            <w:tcBorders>
              <w:top w:val="single" w:sz="4" w:space="0" w:color="000000"/>
              <w:left w:val="single" w:sz="4" w:space="0" w:color="000000"/>
              <w:bottom w:val="single" w:sz="4" w:space="0" w:color="000000"/>
              <w:right w:val="single" w:sz="4" w:space="0" w:color="000000"/>
            </w:tcBorders>
            <w:vAlign w:val="center"/>
          </w:tcPr>
          <w:p w14:paraId="25A4A0DC"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12</w:t>
            </w:r>
          </w:p>
          <w:p w14:paraId="37BBF030" w14:textId="77777777" w:rsidR="00FA2BE8" w:rsidRPr="00FE1C0E" w:rsidRDefault="00FA2BE8">
            <w:pPr>
              <w:jc w:val="center"/>
              <w:rPr>
                <w:rFonts w:asciiTheme="majorBidi" w:eastAsia="Times New Roman" w:hAnsiTheme="majorBidi" w:cstheme="majorBidi"/>
                <w:color w:val="000000"/>
                <w:sz w:val="28"/>
                <w:szCs w:val="28"/>
              </w:rPr>
            </w:pPr>
          </w:p>
        </w:tc>
        <w:tc>
          <w:tcPr>
            <w:tcW w:w="2144" w:type="dxa"/>
            <w:tcBorders>
              <w:top w:val="single" w:sz="4" w:space="0" w:color="000000"/>
              <w:left w:val="single" w:sz="4" w:space="0" w:color="000000"/>
              <w:bottom w:val="single" w:sz="4" w:space="0" w:color="000000"/>
              <w:right w:val="single" w:sz="4" w:space="0" w:color="000000"/>
            </w:tcBorders>
          </w:tcPr>
          <w:p w14:paraId="3FFA3A3A"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28</w:t>
            </w:r>
          </w:p>
        </w:tc>
        <w:tc>
          <w:tcPr>
            <w:tcW w:w="1983" w:type="dxa"/>
            <w:tcBorders>
              <w:top w:val="single" w:sz="4" w:space="0" w:color="000000"/>
              <w:left w:val="single" w:sz="4" w:space="0" w:color="000000"/>
              <w:bottom w:val="single" w:sz="4" w:space="0" w:color="000000"/>
            </w:tcBorders>
          </w:tcPr>
          <w:p w14:paraId="7D98A646"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color w:val="000000"/>
                <w:sz w:val="28"/>
                <w:szCs w:val="28"/>
              </w:rPr>
              <w:t>10</w:t>
            </w:r>
          </w:p>
        </w:tc>
      </w:tr>
      <w:tr w:rsidR="00FA2BE8" w:rsidRPr="00FE1C0E" w14:paraId="746EA5D0" w14:textId="77777777" w:rsidTr="00FA2BE8">
        <w:trPr>
          <w:cnfStyle w:val="010000000000" w:firstRow="0" w:lastRow="1" w:firstColumn="0" w:lastColumn="0" w:oddVBand="0" w:evenVBand="0" w:oddHBand="0" w:evenHBand="0" w:firstRowFirstColumn="0" w:firstRowLastColumn="0" w:lastRowFirstColumn="0" w:lastRowLastColumn="0"/>
          <w:trHeight w:val="720"/>
        </w:trPr>
        <w:tc>
          <w:tcPr>
            <w:tcW w:w="1329" w:type="dxa"/>
            <w:tcBorders>
              <w:top w:val="single" w:sz="4" w:space="0" w:color="000000"/>
              <w:bottom w:val="single" w:sz="4" w:space="0" w:color="000000"/>
              <w:right w:val="single" w:sz="4" w:space="0" w:color="000000"/>
            </w:tcBorders>
          </w:tcPr>
          <w:p w14:paraId="15B8793A"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Fourth-year</w:t>
            </w:r>
          </w:p>
          <w:p w14:paraId="610F5D5E" w14:textId="77777777" w:rsidR="00FA2BE8" w:rsidRPr="00FE1C0E" w:rsidRDefault="00FA2BE8">
            <w:pPr>
              <w:jc w:val="center"/>
              <w:rPr>
                <w:rFonts w:asciiTheme="majorBidi" w:hAnsiTheme="majorBidi" w:cstheme="majorBidi"/>
                <w:color w:val="000000"/>
                <w:sz w:val="28"/>
                <w:szCs w:val="28"/>
              </w:rPr>
            </w:pPr>
          </w:p>
        </w:tc>
        <w:tc>
          <w:tcPr>
            <w:tcW w:w="1983" w:type="dxa"/>
            <w:tcBorders>
              <w:top w:val="single" w:sz="4" w:space="0" w:color="000000"/>
              <w:left w:val="single" w:sz="4" w:space="0" w:color="000000"/>
              <w:bottom w:val="single" w:sz="4" w:space="0" w:color="000000"/>
              <w:right w:val="single" w:sz="4" w:space="0" w:color="000000"/>
            </w:tcBorders>
          </w:tcPr>
          <w:p w14:paraId="257DBAF0"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30</w:t>
            </w:r>
          </w:p>
        </w:tc>
        <w:tc>
          <w:tcPr>
            <w:tcW w:w="2144" w:type="dxa"/>
            <w:tcBorders>
              <w:top w:val="single" w:sz="4" w:space="0" w:color="000000"/>
              <w:left w:val="single" w:sz="4" w:space="0" w:color="000000"/>
              <w:bottom w:val="single" w:sz="4" w:space="0" w:color="000000"/>
              <w:right w:val="single" w:sz="4" w:space="0" w:color="000000"/>
            </w:tcBorders>
          </w:tcPr>
          <w:p w14:paraId="63795038"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18</w:t>
            </w:r>
          </w:p>
        </w:tc>
        <w:tc>
          <w:tcPr>
            <w:tcW w:w="1983" w:type="dxa"/>
            <w:tcBorders>
              <w:top w:val="single" w:sz="4" w:space="0" w:color="000000"/>
              <w:left w:val="single" w:sz="4" w:space="0" w:color="000000"/>
              <w:bottom w:val="single" w:sz="4" w:space="0" w:color="000000"/>
            </w:tcBorders>
          </w:tcPr>
          <w:p w14:paraId="400755AD" w14:textId="77777777" w:rsidR="00FA2BE8" w:rsidRPr="00FE1C0E" w:rsidRDefault="00057241">
            <w:pPr>
              <w:jc w:val="center"/>
              <w:rPr>
                <w:rFonts w:asciiTheme="majorBidi" w:eastAsia="Times New Roman" w:hAnsiTheme="majorBidi" w:cstheme="majorBidi"/>
                <w:color w:val="000000"/>
                <w:sz w:val="28"/>
                <w:szCs w:val="28"/>
              </w:rPr>
            </w:pPr>
            <w:r w:rsidRPr="00FE1C0E">
              <w:rPr>
                <w:rFonts w:asciiTheme="majorBidi" w:eastAsia="Times New Roman" w:hAnsiTheme="majorBidi" w:cstheme="majorBidi"/>
                <w:i w:val="0"/>
                <w:color w:val="000000"/>
                <w:sz w:val="28"/>
                <w:szCs w:val="28"/>
              </w:rPr>
              <w:t>2</w:t>
            </w:r>
          </w:p>
        </w:tc>
      </w:tr>
    </w:tbl>
    <w:p w14:paraId="39F2CEDF"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According to Table 4 above, 57% of second-year participants show inconsistent sensitivity to </w:t>
      </w:r>
      <w:proofErr w:type="spellStart"/>
      <w:r w:rsidRPr="00FE1C0E">
        <w:rPr>
          <w:rFonts w:asciiTheme="majorBidi" w:eastAsia="Times New Roman" w:hAnsiTheme="majorBidi" w:cstheme="majorBidi"/>
          <w:sz w:val="28"/>
          <w:szCs w:val="28"/>
        </w:rPr>
        <w:t>underinformativeness</w:t>
      </w:r>
      <w:proofErr w:type="spellEnd"/>
      <w:r w:rsidRPr="00FE1C0E">
        <w:rPr>
          <w:rFonts w:asciiTheme="majorBidi" w:eastAsia="Times New Roman" w:hAnsiTheme="majorBidi" w:cstheme="majorBidi"/>
          <w:sz w:val="28"/>
          <w:szCs w:val="28"/>
        </w:rPr>
        <w:t xml:space="preserve">, while 60% of fourth-year participants show consistent sensitivity to </w:t>
      </w:r>
      <w:proofErr w:type="spellStart"/>
      <w:r w:rsidRPr="00FE1C0E">
        <w:rPr>
          <w:rFonts w:asciiTheme="majorBidi" w:eastAsia="Times New Roman" w:hAnsiTheme="majorBidi" w:cstheme="majorBidi"/>
          <w:sz w:val="28"/>
          <w:szCs w:val="28"/>
        </w:rPr>
        <w:t>underinformativeness</w:t>
      </w:r>
      <w:proofErr w:type="spellEnd"/>
      <w:r w:rsidRPr="00FE1C0E">
        <w:rPr>
          <w:rFonts w:asciiTheme="majorBidi" w:eastAsia="Times New Roman" w:hAnsiTheme="majorBidi" w:cstheme="majorBidi"/>
          <w:sz w:val="28"/>
          <w:szCs w:val="28"/>
        </w:rPr>
        <w:t>. Thus, the second-year and fourth-year groups are classified into one being pragmatically oblivious and one being pragmatically competent, respectively.</w:t>
      </w:r>
    </w:p>
    <w:p w14:paraId="32F70CD7" w14:textId="77777777"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lastRenderedPageBreak/>
        <w:t xml:space="preserve">        All in all, in the literature on second language acquisition, learners' proficiency represents a crucial part of their pragmatic competence, although it does not promise complete pragmatic competence (Garcia, 2004; Hoffman-Hicks, 1999; </w:t>
      </w:r>
      <w:proofErr w:type="spellStart"/>
      <w:r w:rsidRPr="00FE1C0E">
        <w:rPr>
          <w:rFonts w:asciiTheme="majorBidi" w:eastAsia="Times New Roman" w:hAnsiTheme="majorBidi" w:cstheme="majorBidi"/>
          <w:sz w:val="28"/>
          <w:szCs w:val="28"/>
        </w:rPr>
        <w:t>Hamidi</w:t>
      </w:r>
      <w:proofErr w:type="spellEnd"/>
      <w:r w:rsidRPr="00FE1C0E">
        <w:rPr>
          <w:rFonts w:asciiTheme="majorBidi" w:eastAsia="Times New Roman" w:hAnsiTheme="majorBidi" w:cstheme="majorBidi"/>
          <w:sz w:val="28"/>
          <w:szCs w:val="28"/>
        </w:rPr>
        <w:t xml:space="preserve"> &amp; </w:t>
      </w:r>
      <w:proofErr w:type="spellStart"/>
      <w:r w:rsidRPr="00FE1C0E">
        <w:rPr>
          <w:rFonts w:asciiTheme="majorBidi" w:eastAsia="Times New Roman" w:hAnsiTheme="majorBidi" w:cstheme="majorBidi"/>
          <w:sz w:val="28"/>
          <w:szCs w:val="28"/>
        </w:rPr>
        <w:t>Khodareza</w:t>
      </w:r>
      <w:proofErr w:type="spellEnd"/>
      <w:r w:rsidRPr="00FE1C0E">
        <w:rPr>
          <w:rFonts w:asciiTheme="majorBidi" w:eastAsia="Times New Roman" w:hAnsiTheme="majorBidi" w:cstheme="majorBidi"/>
          <w:sz w:val="28"/>
          <w:szCs w:val="28"/>
        </w:rPr>
        <w:t xml:space="preserve">, 2014). This can be detected here since the second-year participants, according to the results, are classified as pragmatically oblivious. Therefore, their tolerance of pragmatically infelicitous emanates from their weak pragmatic competence. An inverse relationship can be observed here between pragmatic tolerance and language proficiency. That is, the lower language proficiency the higher pragmatic tolerance, and vice versa.  </w:t>
      </w:r>
    </w:p>
    <w:p w14:paraId="4AB4670D" w14:textId="77777777" w:rsidR="00FA2BE8" w:rsidRPr="00FE1C0E" w:rsidRDefault="00057241">
      <w:pPr>
        <w:keepNext/>
        <w:keepLines/>
        <w:spacing w:before="240" w:after="0" w:line="240" w:lineRule="auto"/>
        <w:rPr>
          <w:rFonts w:asciiTheme="majorBidi" w:eastAsia="Times New Roman" w:hAnsiTheme="majorBidi" w:cstheme="majorBidi"/>
          <w:color w:val="2E74B5"/>
          <w:sz w:val="28"/>
          <w:szCs w:val="28"/>
        </w:rPr>
      </w:pPr>
      <w:r w:rsidRPr="00FE1C0E">
        <w:rPr>
          <w:rFonts w:asciiTheme="majorBidi" w:eastAsia="Times New Roman" w:hAnsiTheme="majorBidi" w:cstheme="majorBidi"/>
          <w:b/>
          <w:sz w:val="28"/>
          <w:szCs w:val="28"/>
        </w:rPr>
        <w:t>7.</w:t>
      </w:r>
      <w:r w:rsidRPr="00FE1C0E">
        <w:rPr>
          <w:rFonts w:asciiTheme="majorBidi" w:eastAsia="Times New Roman" w:hAnsiTheme="majorBidi" w:cstheme="majorBidi"/>
          <w:sz w:val="28"/>
          <w:szCs w:val="28"/>
        </w:rPr>
        <w:t xml:space="preserve"> </w:t>
      </w:r>
      <w:r w:rsidRPr="00FE1C0E">
        <w:rPr>
          <w:rFonts w:asciiTheme="majorBidi" w:eastAsia="Times New Roman" w:hAnsiTheme="majorBidi" w:cstheme="majorBidi"/>
          <w:b/>
          <w:sz w:val="28"/>
          <w:szCs w:val="28"/>
        </w:rPr>
        <w:t>Conclusion</w:t>
      </w:r>
      <w:r w:rsidRPr="00FE1C0E">
        <w:rPr>
          <w:rFonts w:asciiTheme="majorBidi" w:eastAsia="Times New Roman" w:hAnsiTheme="majorBidi" w:cstheme="majorBidi"/>
          <w:sz w:val="28"/>
          <w:szCs w:val="28"/>
        </w:rPr>
        <w:t xml:space="preserve">  </w:t>
      </w:r>
    </w:p>
    <w:p w14:paraId="05E23A7D" w14:textId="2C8D5A51" w:rsidR="00FA2BE8" w:rsidRPr="00FE1C0E" w:rsidRDefault="00057241">
      <w:pPr>
        <w:spacing w:line="240" w:lineRule="auto"/>
        <w:jc w:val="both"/>
        <w:rPr>
          <w:rFonts w:asciiTheme="majorBidi" w:eastAsia="Times New Roman" w:hAnsiTheme="majorBidi" w:cstheme="majorBidi"/>
          <w:sz w:val="28"/>
          <w:szCs w:val="28"/>
        </w:rPr>
      </w:pPr>
      <w:r w:rsidRPr="00FE1C0E">
        <w:rPr>
          <w:rFonts w:asciiTheme="majorBidi" w:eastAsia="Times New Roman" w:hAnsiTheme="majorBidi" w:cstheme="majorBidi"/>
          <w:sz w:val="28"/>
          <w:szCs w:val="28"/>
        </w:rPr>
        <w:t xml:space="preserve">        The current study aim</w:t>
      </w:r>
      <w:r w:rsidR="00D57053" w:rsidRPr="00FE1C0E">
        <w:rPr>
          <w:rFonts w:asciiTheme="majorBidi" w:eastAsia="Times New Roman" w:hAnsiTheme="majorBidi" w:cstheme="majorBidi"/>
          <w:sz w:val="28"/>
          <w:szCs w:val="28"/>
        </w:rPr>
        <w:t>s</w:t>
      </w:r>
      <w:r w:rsidRPr="00FE1C0E">
        <w:rPr>
          <w:rFonts w:asciiTheme="majorBidi" w:eastAsia="Times New Roman" w:hAnsiTheme="majorBidi" w:cstheme="majorBidi"/>
          <w:sz w:val="28"/>
          <w:szCs w:val="28"/>
        </w:rPr>
        <w:t xml:space="preserve"> to investigate Iraqi EFL learners' pragmatic tolerance of quality maxim violations. Essentially, it has been found that Iraqi EFL learners exhibit tolerance toward Grice's maxims violations. This implication is attributed to their answer behavior toward infelicitous pragmatic utterances. Not to be considered a surprise, pragmatic tolerance is widespread among participants with less language proficiency, while the matter is not the same for pragmatic competence. This indication comes from the difference in answer </w:t>
      </w:r>
      <w:proofErr w:type="spellStart"/>
      <w:r w:rsidRPr="00FE1C0E">
        <w:rPr>
          <w:rFonts w:asciiTheme="majorBidi" w:eastAsia="Times New Roman" w:hAnsiTheme="majorBidi" w:cstheme="majorBidi"/>
          <w:sz w:val="28"/>
          <w:szCs w:val="28"/>
        </w:rPr>
        <w:t>behaviour</w:t>
      </w:r>
      <w:proofErr w:type="spellEnd"/>
      <w:r w:rsidRPr="00FE1C0E">
        <w:rPr>
          <w:rFonts w:asciiTheme="majorBidi" w:eastAsia="Times New Roman" w:hAnsiTheme="majorBidi" w:cstheme="majorBidi"/>
          <w:sz w:val="28"/>
          <w:szCs w:val="28"/>
        </w:rPr>
        <w:t xml:space="preserve"> between the two groups tested in the current study. The fourth-year participants were less pragmatically tolerant and more pragmatically competent. Conversely, the second-year participants were more pragmatically tolerant and less competent. In this respect, language proficiency has a crucial impact on Pragmatic Tolerance. In light of the current study findings, Iraqi EFL learners are somehow pragmatically incompetent. Their weak performance in the current study demonstrates how pragmatic competence represents a challenge for Iraqi EFL learners.</w:t>
      </w:r>
    </w:p>
    <w:p w14:paraId="52EA7BF1" w14:textId="77777777" w:rsidR="00FA2BE8" w:rsidRDefault="00FA2BE8">
      <w:pPr>
        <w:bidi/>
        <w:spacing w:after="0" w:line="240" w:lineRule="auto"/>
        <w:jc w:val="both"/>
        <w:rPr>
          <w:rFonts w:asciiTheme="majorBidi" w:eastAsia="Simplified Arabic" w:hAnsiTheme="majorBidi" w:cstheme="majorBidi" w:hint="cs"/>
          <w:b/>
          <w:sz w:val="28"/>
          <w:szCs w:val="28"/>
          <w:rtl/>
          <w:lang w:bidi="ar-IQ"/>
        </w:rPr>
      </w:pPr>
    </w:p>
    <w:p w14:paraId="04B90DCA" w14:textId="77777777" w:rsidR="00FB7B9A" w:rsidRDefault="00FB7B9A" w:rsidP="00FB7B9A">
      <w:pPr>
        <w:bidi/>
        <w:spacing w:after="0" w:line="240" w:lineRule="auto"/>
        <w:jc w:val="both"/>
        <w:rPr>
          <w:rFonts w:asciiTheme="majorBidi" w:eastAsia="Simplified Arabic" w:hAnsiTheme="majorBidi" w:cstheme="majorBidi" w:hint="cs"/>
          <w:b/>
          <w:sz w:val="28"/>
          <w:szCs w:val="28"/>
          <w:rtl/>
          <w:lang w:bidi="ar-IQ"/>
        </w:rPr>
      </w:pPr>
    </w:p>
    <w:p w14:paraId="4A52B142" w14:textId="77777777" w:rsidR="00FB7B9A" w:rsidRPr="00FE1C0E" w:rsidRDefault="00FB7B9A" w:rsidP="00FB7B9A">
      <w:pPr>
        <w:bidi/>
        <w:spacing w:after="0" w:line="240" w:lineRule="auto"/>
        <w:jc w:val="both"/>
        <w:rPr>
          <w:rFonts w:asciiTheme="majorBidi" w:eastAsia="Simplified Arabic" w:hAnsiTheme="majorBidi" w:cstheme="majorBidi" w:hint="cs"/>
          <w:b/>
          <w:sz w:val="28"/>
          <w:szCs w:val="28"/>
          <w:lang w:bidi="ar-IQ"/>
        </w:rPr>
      </w:pPr>
      <w:bookmarkStart w:id="19" w:name="_GoBack"/>
      <w:bookmarkEnd w:id="19"/>
    </w:p>
    <w:p w14:paraId="455CCD00" w14:textId="6CF701CD" w:rsidR="00FA2BE8" w:rsidRPr="00FE1C0E" w:rsidRDefault="00057241" w:rsidP="00FE1C0E">
      <w:pPr>
        <w:rPr>
          <w:rFonts w:asciiTheme="majorBidi" w:eastAsia="inherit" w:hAnsiTheme="majorBidi" w:cstheme="majorBidi"/>
          <w:b/>
          <w:color w:val="202124"/>
          <w:sz w:val="28"/>
          <w:szCs w:val="28"/>
        </w:rPr>
      </w:pPr>
      <w:r w:rsidRPr="00FE1C0E">
        <w:rPr>
          <w:rFonts w:asciiTheme="majorBidi" w:eastAsia="inherit" w:hAnsiTheme="majorBidi" w:cstheme="majorBidi"/>
          <w:b/>
          <w:color w:val="202124"/>
          <w:sz w:val="28"/>
          <w:szCs w:val="28"/>
        </w:rPr>
        <w:lastRenderedPageBreak/>
        <w:t>References</w:t>
      </w:r>
    </w:p>
    <w:p w14:paraId="1431643A"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1.Cruse, D. A. (2015). Meaning in language: An introduction to semantics             and pragmatics. Oxford University Press.</w:t>
      </w:r>
    </w:p>
    <w:p w14:paraId="45DEB5C6"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2.Davies, C., &amp; </w:t>
      </w:r>
      <w:proofErr w:type="spellStart"/>
      <w:r w:rsidRPr="00FE1C0E">
        <w:rPr>
          <w:rFonts w:asciiTheme="majorBidi" w:eastAsia="inherit" w:hAnsiTheme="majorBidi" w:cstheme="majorBidi"/>
          <w:color w:val="202124"/>
          <w:sz w:val="28"/>
          <w:szCs w:val="28"/>
        </w:rPr>
        <w:t>Katsos</w:t>
      </w:r>
      <w:proofErr w:type="spellEnd"/>
      <w:r w:rsidRPr="00FE1C0E">
        <w:rPr>
          <w:rFonts w:asciiTheme="majorBidi" w:eastAsia="inherit" w:hAnsiTheme="majorBidi" w:cstheme="majorBidi"/>
          <w:color w:val="202124"/>
          <w:sz w:val="28"/>
          <w:szCs w:val="28"/>
        </w:rPr>
        <w:t>, N. (2010). Over-informative children: Production/comprehension asymmetry or tolerance to pragmatic violations? Lingua, 120, 1956–1972</w:t>
      </w:r>
    </w:p>
    <w:p w14:paraId="0BF04952"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3.Feng, S. (2022). L2 tolerance of pragmatic violations of </w:t>
      </w:r>
      <w:proofErr w:type="spellStart"/>
      <w:r w:rsidRPr="00FE1C0E">
        <w:rPr>
          <w:rFonts w:asciiTheme="majorBidi" w:eastAsia="inherit" w:hAnsiTheme="majorBidi" w:cstheme="majorBidi"/>
          <w:color w:val="202124"/>
          <w:sz w:val="28"/>
          <w:szCs w:val="28"/>
        </w:rPr>
        <w:t>informativeness</w:t>
      </w:r>
      <w:proofErr w:type="spellEnd"/>
      <w:r w:rsidRPr="00FE1C0E">
        <w:rPr>
          <w:rFonts w:asciiTheme="majorBidi" w:eastAsia="inherit" w:hAnsiTheme="majorBidi" w:cstheme="majorBidi"/>
          <w:color w:val="202124"/>
          <w:sz w:val="28"/>
          <w:szCs w:val="28"/>
        </w:rPr>
        <w:t>. Linguistic Approaches to Bilingualism.</w:t>
      </w:r>
    </w:p>
    <w:p w14:paraId="1C3980D8"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4.Garcia, P. (2004). Pragmatic Comprehension of High- and Low-Level Language Learners.</w:t>
      </w:r>
    </w:p>
    <w:p w14:paraId="65109ED5"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5.Grice, H. P. (1975) Logic and Conversation. In P. Cole &amp; H. Morgan (Eds.). Syntax and Semantics. Vol. 3: Speech Acts (pp. 41-58). New York: Academic Press.</w:t>
      </w:r>
    </w:p>
    <w:p w14:paraId="49AA2C57"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6.Grice, P. (1989). Studies in the way of words. Cambridge, MA: Harvard University Press.</w:t>
      </w:r>
    </w:p>
    <w:p w14:paraId="2073F314"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7.Hamidi, B., &amp; </w:t>
      </w:r>
      <w:proofErr w:type="spellStart"/>
      <w:r w:rsidRPr="00FE1C0E">
        <w:rPr>
          <w:rFonts w:asciiTheme="majorBidi" w:eastAsia="inherit" w:hAnsiTheme="majorBidi" w:cstheme="majorBidi"/>
          <w:color w:val="202124"/>
          <w:sz w:val="28"/>
          <w:szCs w:val="28"/>
        </w:rPr>
        <w:t>Khodareza</w:t>
      </w:r>
      <w:proofErr w:type="spellEnd"/>
      <w:r w:rsidRPr="00FE1C0E">
        <w:rPr>
          <w:rFonts w:asciiTheme="majorBidi" w:eastAsia="inherit" w:hAnsiTheme="majorBidi" w:cstheme="majorBidi"/>
          <w:color w:val="202124"/>
          <w:sz w:val="28"/>
          <w:szCs w:val="28"/>
        </w:rPr>
        <w:t>, M. (2014). The Relationship between Iranian EFL Learners’ Language Proficiency and Pragmatic Competence. ELT Voices.</w:t>
      </w:r>
    </w:p>
    <w:p w14:paraId="1B410835"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8.Hoffman-Hicks, S. (1999). The longitudinal development of French foreign language pragmatic competence and evidence from study abroad participants. Indiana University, Bloomington.</w:t>
      </w:r>
    </w:p>
    <w:p w14:paraId="28E486BD"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9.Horn, L. R. (1972). On the semantic properties of logical operators in English. Doctoral dissertation. Distributed by the Indiana University Linguistics Club.</w:t>
      </w:r>
    </w:p>
    <w:p w14:paraId="6211BDF3"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10.Katsos, N., &amp; Bishop, D. V. M. (2011). Pragmatic tolerance: Implications for the acquisition of </w:t>
      </w:r>
      <w:proofErr w:type="spellStart"/>
      <w:r w:rsidRPr="00FE1C0E">
        <w:rPr>
          <w:rFonts w:asciiTheme="majorBidi" w:eastAsia="inherit" w:hAnsiTheme="majorBidi" w:cstheme="majorBidi"/>
          <w:color w:val="202124"/>
          <w:sz w:val="28"/>
          <w:szCs w:val="28"/>
        </w:rPr>
        <w:t>informativeness</w:t>
      </w:r>
      <w:proofErr w:type="spellEnd"/>
      <w:r w:rsidRPr="00FE1C0E">
        <w:rPr>
          <w:rFonts w:asciiTheme="majorBidi" w:eastAsia="inherit" w:hAnsiTheme="majorBidi" w:cstheme="majorBidi"/>
          <w:color w:val="202124"/>
          <w:sz w:val="28"/>
          <w:szCs w:val="28"/>
        </w:rPr>
        <w:t xml:space="preserve"> and </w:t>
      </w:r>
      <w:proofErr w:type="spellStart"/>
      <w:r w:rsidRPr="00FE1C0E">
        <w:rPr>
          <w:rFonts w:asciiTheme="majorBidi" w:eastAsia="inherit" w:hAnsiTheme="majorBidi" w:cstheme="majorBidi"/>
          <w:color w:val="202124"/>
          <w:sz w:val="28"/>
          <w:szCs w:val="28"/>
        </w:rPr>
        <w:t>implicature</w:t>
      </w:r>
      <w:proofErr w:type="spellEnd"/>
      <w:r w:rsidRPr="00FE1C0E">
        <w:rPr>
          <w:rFonts w:asciiTheme="majorBidi" w:eastAsia="inherit" w:hAnsiTheme="majorBidi" w:cstheme="majorBidi"/>
          <w:color w:val="202124"/>
          <w:sz w:val="28"/>
          <w:szCs w:val="28"/>
        </w:rPr>
        <w:t>. Cognition, 120(1), 67–81</w:t>
      </w:r>
    </w:p>
    <w:p w14:paraId="5DB10372"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11.Kearns, K. (2000). Semantics. London: Macmillan Press Ltd.</w:t>
      </w:r>
    </w:p>
    <w:p w14:paraId="6ADE0307" w14:textId="77777777" w:rsidR="00FA2BE8" w:rsidRPr="00FE1C0E" w:rsidRDefault="00FA2BE8">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p>
    <w:p w14:paraId="622722D8"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12.Larson-Hall, J. (2015). A guide to doing statistics in second language research using SPSS and R. </w:t>
      </w:r>
      <w:proofErr w:type="spellStart"/>
      <w:r w:rsidRPr="00FE1C0E">
        <w:rPr>
          <w:rFonts w:asciiTheme="majorBidi" w:eastAsia="inherit" w:hAnsiTheme="majorBidi" w:cstheme="majorBidi"/>
          <w:color w:val="202124"/>
          <w:sz w:val="28"/>
          <w:szCs w:val="28"/>
        </w:rPr>
        <w:t>Routledge</w:t>
      </w:r>
      <w:proofErr w:type="spellEnd"/>
      <w:r w:rsidRPr="00FE1C0E">
        <w:rPr>
          <w:rFonts w:asciiTheme="majorBidi" w:eastAsia="inherit" w:hAnsiTheme="majorBidi" w:cstheme="majorBidi"/>
          <w:color w:val="202124"/>
          <w:sz w:val="28"/>
          <w:szCs w:val="28"/>
        </w:rPr>
        <w:t>.</w:t>
      </w:r>
    </w:p>
    <w:p w14:paraId="1270A9B0"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13.Pipijn, K. &amp; </w:t>
      </w:r>
      <w:proofErr w:type="spellStart"/>
      <w:r w:rsidRPr="00FE1C0E">
        <w:rPr>
          <w:rFonts w:asciiTheme="majorBidi" w:eastAsia="inherit" w:hAnsiTheme="majorBidi" w:cstheme="majorBidi"/>
          <w:color w:val="202124"/>
          <w:sz w:val="28"/>
          <w:szCs w:val="28"/>
        </w:rPr>
        <w:t>Schaeken</w:t>
      </w:r>
      <w:proofErr w:type="spellEnd"/>
      <w:r w:rsidRPr="00FE1C0E">
        <w:rPr>
          <w:rFonts w:asciiTheme="majorBidi" w:eastAsia="inherit" w:hAnsiTheme="majorBidi" w:cstheme="majorBidi"/>
          <w:color w:val="202124"/>
          <w:sz w:val="28"/>
          <w:szCs w:val="28"/>
        </w:rPr>
        <w:t xml:space="preserve">, W. (2012). Children and Pragmatic </w:t>
      </w:r>
      <w:proofErr w:type="spellStart"/>
      <w:r w:rsidRPr="00FE1C0E">
        <w:rPr>
          <w:rFonts w:asciiTheme="majorBidi" w:eastAsia="inherit" w:hAnsiTheme="majorBidi" w:cstheme="majorBidi"/>
          <w:color w:val="202124"/>
          <w:sz w:val="28"/>
          <w:szCs w:val="28"/>
        </w:rPr>
        <w:t>Implicatures</w:t>
      </w:r>
      <w:proofErr w:type="spellEnd"/>
      <w:r w:rsidRPr="00FE1C0E">
        <w:rPr>
          <w:rFonts w:asciiTheme="majorBidi" w:eastAsia="inherit" w:hAnsiTheme="majorBidi" w:cstheme="majorBidi"/>
          <w:color w:val="202124"/>
          <w:sz w:val="28"/>
          <w:szCs w:val="28"/>
        </w:rPr>
        <w:t xml:space="preserve">: A Test of the Pragmatic Tolerance Hypothesis </w:t>
      </w:r>
      <w:r w:rsidRPr="00FE1C0E">
        <w:rPr>
          <w:rFonts w:asciiTheme="majorBidi" w:eastAsia="inherit" w:hAnsiTheme="majorBidi" w:cstheme="majorBidi"/>
          <w:color w:val="202124"/>
          <w:sz w:val="28"/>
          <w:szCs w:val="28"/>
        </w:rPr>
        <w:lastRenderedPageBreak/>
        <w:t>with Different Tasks. Proceedings of the Annual Meeting of the Cognitive Science Society 34, 2186-2191.</w:t>
      </w:r>
    </w:p>
    <w:p w14:paraId="072A8A06"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14.Schulz, J. M. (2021). Pragmatic competence and pragmatic tolerance in foreign language acquisition – revisiting the case of scalar </w:t>
      </w:r>
      <w:proofErr w:type="spellStart"/>
      <w:r w:rsidRPr="00FE1C0E">
        <w:rPr>
          <w:rFonts w:asciiTheme="majorBidi" w:eastAsia="inherit" w:hAnsiTheme="majorBidi" w:cstheme="majorBidi"/>
          <w:color w:val="202124"/>
          <w:sz w:val="28"/>
          <w:szCs w:val="28"/>
        </w:rPr>
        <w:t>implicatures</w:t>
      </w:r>
      <w:proofErr w:type="spellEnd"/>
      <w:r w:rsidRPr="00FE1C0E">
        <w:rPr>
          <w:rFonts w:asciiTheme="majorBidi" w:eastAsia="inherit" w:hAnsiTheme="majorBidi" w:cstheme="majorBidi"/>
          <w:color w:val="202124"/>
          <w:sz w:val="28"/>
          <w:szCs w:val="28"/>
        </w:rPr>
        <w:t xml:space="preserve"> [Master's thesis]. University of Oxford.</w:t>
      </w:r>
    </w:p>
    <w:p w14:paraId="05FDCDCB"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15.Slabakova, R. (2010). Scalar </w:t>
      </w:r>
      <w:proofErr w:type="spellStart"/>
      <w:r w:rsidRPr="00FE1C0E">
        <w:rPr>
          <w:rFonts w:asciiTheme="majorBidi" w:eastAsia="inherit" w:hAnsiTheme="majorBidi" w:cstheme="majorBidi"/>
          <w:color w:val="202124"/>
          <w:sz w:val="28"/>
          <w:szCs w:val="28"/>
        </w:rPr>
        <w:t>implicatures</w:t>
      </w:r>
      <w:proofErr w:type="spellEnd"/>
      <w:r w:rsidRPr="00FE1C0E">
        <w:rPr>
          <w:rFonts w:asciiTheme="majorBidi" w:eastAsia="inherit" w:hAnsiTheme="majorBidi" w:cstheme="majorBidi"/>
          <w:color w:val="202124"/>
          <w:sz w:val="28"/>
          <w:szCs w:val="28"/>
        </w:rPr>
        <w:t xml:space="preserve"> in second language acquisition. Lingua, 120, 2444–2462.</w:t>
      </w:r>
    </w:p>
    <w:p w14:paraId="74CC8E67"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16.Snape, N., &amp; Hosoi, H. (2018). Acquisition of scalar </w:t>
      </w:r>
      <w:proofErr w:type="spellStart"/>
      <w:r w:rsidRPr="00FE1C0E">
        <w:rPr>
          <w:rFonts w:asciiTheme="majorBidi" w:eastAsia="inherit" w:hAnsiTheme="majorBidi" w:cstheme="majorBidi"/>
          <w:color w:val="202124"/>
          <w:sz w:val="28"/>
          <w:szCs w:val="28"/>
        </w:rPr>
        <w:t>implicatures</w:t>
      </w:r>
      <w:proofErr w:type="spellEnd"/>
      <w:r w:rsidRPr="00FE1C0E">
        <w:rPr>
          <w:rFonts w:asciiTheme="majorBidi" w:eastAsia="inherit" w:hAnsiTheme="majorBidi" w:cstheme="majorBidi"/>
          <w:color w:val="202124"/>
          <w:sz w:val="28"/>
          <w:szCs w:val="28"/>
        </w:rPr>
        <w:t>: Evidence from adult Japanese L2 learners of English. Linguistic Approaches to Bilingualism, 8, 163–92.</w:t>
      </w:r>
    </w:p>
    <w:p w14:paraId="66800552"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bookmarkStart w:id="20" w:name="_1ci93xb" w:colFirst="0" w:colLast="0"/>
      <w:bookmarkEnd w:id="20"/>
      <w:r w:rsidRPr="00FE1C0E">
        <w:rPr>
          <w:rFonts w:asciiTheme="majorBidi" w:eastAsia="inherit" w:hAnsiTheme="majorBidi" w:cstheme="majorBidi"/>
          <w:color w:val="202124"/>
          <w:sz w:val="28"/>
          <w:szCs w:val="28"/>
        </w:rPr>
        <w:t>17.Taguchi, N. (2006). Analysis of appropriateness in a speech act of request in L2 English. Pragmatics, 16(4) 513–533.</w:t>
      </w:r>
    </w:p>
    <w:p w14:paraId="5858F706"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18.Taguchi, N. (2013). </w:t>
      </w:r>
      <w:proofErr w:type="spellStart"/>
      <w:r w:rsidRPr="00FE1C0E">
        <w:rPr>
          <w:rFonts w:asciiTheme="majorBidi" w:eastAsia="inherit" w:hAnsiTheme="majorBidi" w:cstheme="majorBidi"/>
          <w:color w:val="202124"/>
          <w:sz w:val="28"/>
          <w:szCs w:val="28"/>
        </w:rPr>
        <w:t>Implicature</w:t>
      </w:r>
      <w:proofErr w:type="spellEnd"/>
      <w:r w:rsidRPr="00FE1C0E">
        <w:rPr>
          <w:rFonts w:asciiTheme="majorBidi" w:eastAsia="inherit" w:hAnsiTheme="majorBidi" w:cstheme="majorBidi"/>
          <w:color w:val="202124"/>
          <w:sz w:val="28"/>
          <w:szCs w:val="28"/>
        </w:rPr>
        <w:t xml:space="preserve">. In Robinson, P. (Ed.). (2013). The </w:t>
      </w:r>
      <w:proofErr w:type="spellStart"/>
      <w:r w:rsidRPr="00FE1C0E">
        <w:rPr>
          <w:rFonts w:asciiTheme="majorBidi" w:eastAsia="inherit" w:hAnsiTheme="majorBidi" w:cstheme="majorBidi"/>
          <w:color w:val="202124"/>
          <w:sz w:val="28"/>
          <w:szCs w:val="28"/>
        </w:rPr>
        <w:t>Routledge</w:t>
      </w:r>
      <w:proofErr w:type="spellEnd"/>
      <w:r w:rsidRPr="00FE1C0E">
        <w:rPr>
          <w:rFonts w:asciiTheme="majorBidi" w:eastAsia="inherit" w:hAnsiTheme="majorBidi" w:cstheme="majorBidi"/>
          <w:color w:val="202124"/>
          <w:sz w:val="28"/>
          <w:szCs w:val="28"/>
        </w:rPr>
        <w:t xml:space="preserve"> </w:t>
      </w:r>
      <w:proofErr w:type="spellStart"/>
      <w:r w:rsidRPr="00FE1C0E">
        <w:rPr>
          <w:rFonts w:asciiTheme="majorBidi" w:eastAsia="inherit" w:hAnsiTheme="majorBidi" w:cstheme="majorBidi"/>
          <w:color w:val="202124"/>
          <w:sz w:val="28"/>
          <w:szCs w:val="28"/>
        </w:rPr>
        <w:t>Encyclopaedia</w:t>
      </w:r>
      <w:proofErr w:type="spellEnd"/>
      <w:r w:rsidRPr="00FE1C0E">
        <w:rPr>
          <w:rFonts w:asciiTheme="majorBidi" w:eastAsia="inherit" w:hAnsiTheme="majorBidi" w:cstheme="majorBidi"/>
          <w:color w:val="202124"/>
          <w:sz w:val="28"/>
          <w:szCs w:val="28"/>
        </w:rPr>
        <w:t xml:space="preserve"> of Second Language Acquisition. New York, NY: </w:t>
      </w:r>
      <w:proofErr w:type="spellStart"/>
      <w:r w:rsidRPr="00FE1C0E">
        <w:rPr>
          <w:rFonts w:asciiTheme="majorBidi" w:eastAsia="inherit" w:hAnsiTheme="majorBidi" w:cstheme="majorBidi"/>
          <w:color w:val="202124"/>
          <w:sz w:val="28"/>
          <w:szCs w:val="28"/>
        </w:rPr>
        <w:t>Routledge</w:t>
      </w:r>
      <w:proofErr w:type="spellEnd"/>
      <w:r w:rsidRPr="00FE1C0E">
        <w:rPr>
          <w:rFonts w:asciiTheme="majorBidi" w:eastAsia="inherit" w:hAnsiTheme="majorBidi" w:cstheme="majorBidi"/>
          <w:color w:val="202124"/>
          <w:sz w:val="28"/>
          <w:szCs w:val="28"/>
        </w:rPr>
        <w:t>.</w:t>
      </w:r>
    </w:p>
    <w:p w14:paraId="68099205"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19.Thomas, J. (1995). Meaning in Interaction: An Introduction to Pragmatics. London: </w:t>
      </w:r>
      <w:proofErr w:type="spellStart"/>
      <w:r w:rsidRPr="00FE1C0E">
        <w:rPr>
          <w:rFonts w:asciiTheme="majorBidi" w:eastAsia="inherit" w:hAnsiTheme="majorBidi" w:cstheme="majorBidi"/>
          <w:color w:val="202124"/>
          <w:sz w:val="28"/>
          <w:szCs w:val="28"/>
        </w:rPr>
        <w:t>Routledge</w:t>
      </w:r>
      <w:proofErr w:type="spellEnd"/>
      <w:r w:rsidRPr="00FE1C0E">
        <w:rPr>
          <w:rFonts w:asciiTheme="majorBidi" w:eastAsia="inherit" w:hAnsiTheme="majorBidi" w:cstheme="majorBidi"/>
          <w:color w:val="202124"/>
          <w:sz w:val="28"/>
          <w:szCs w:val="28"/>
        </w:rPr>
        <w:t>.</w:t>
      </w:r>
    </w:p>
    <w:p w14:paraId="5233B8C9" w14:textId="77777777" w:rsidR="00FA2BE8" w:rsidRPr="00FE1C0E" w:rsidRDefault="00057241">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r w:rsidRPr="00FE1C0E">
        <w:rPr>
          <w:rFonts w:asciiTheme="majorBidi" w:eastAsia="inherit" w:hAnsiTheme="majorBidi" w:cstheme="majorBidi"/>
          <w:color w:val="202124"/>
          <w:sz w:val="28"/>
          <w:szCs w:val="28"/>
        </w:rPr>
        <w:t xml:space="preserve">20.Veenstra, A., &amp; </w:t>
      </w:r>
      <w:proofErr w:type="spellStart"/>
      <w:r w:rsidRPr="00FE1C0E">
        <w:rPr>
          <w:rFonts w:asciiTheme="majorBidi" w:eastAsia="inherit" w:hAnsiTheme="majorBidi" w:cstheme="majorBidi"/>
          <w:color w:val="202124"/>
          <w:sz w:val="28"/>
          <w:szCs w:val="28"/>
        </w:rPr>
        <w:t>Katsos</w:t>
      </w:r>
      <w:proofErr w:type="spellEnd"/>
      <w:r w:rsidRPr="00FE1C0E">
        <w:rPr>
          <w:rFonts w:asciiTheme="majorBidi" w:eastAsia="inherit" w:hAnsiTheme="majorBidi" w:cstheme="majorBidi"/>
          <w:color w:val="202124"/>
          <w:sz w:val="28"/>
          <w:szCs w:val="28"/>
        </w:rPr>
        <w:t xml:space="preserve">, N. (2018). Assessing the comprehension of pragmatic language: Sentence judgment tasks. In K. P. S. Andreas H. </w:t>
      </w:r>
      <w:proofErr w:type="spellStart"/>
      <w:r w:rsidRPr="00FE1C0E">
        <w:rPr>
          <w:rFonts w:asciiTheme="majorBidi" w:eastAsia="inherit" w:hAnsiTheme="majorBidi" w:cstheme="majorBidi"/>
          <w:color w:val="202124"/>
          <w:sz w:val="28"/>
          <w:szCs w:val="28"/>
        </w:rPr>
        <w:t>Jucker</w:t>
      </w:r>
      <w:proofErr w:type="spellEnd"/>
      <w:r w:rsidRPr="00FE1C0E">
        <w:rPr>
          <w:rFonts w:asciiTheme="majorBidi" w:eastAsia="inherit" w:hAnsiTheme="majorBidi" w:cstheme="majorBidi"/>
          <w:color w:val="202124"/>
          <w:sz w:val="28"/>
          <w:szCs w:val="28"/>
        </w:rPr>
        <w:t xml:space="preserve"> &amp; W. </w:t>
      </w:r>
      <w:proofErr w:type="spellStart"/>
      <w:r w:rsidRPr="00FE1C0E">
        <w:rPr>
          <w:rFonts w:asciiTheme="majorBidi" w:eastAsia="inherit" w:hAnsiTheme="majorBidi" w:cstheme="majorBidi"/>
          <w:color w:val="202124"/>
          <w:sz w:val="28"/>
          <w:szCs w:val="28"/>
        </w:rPr>
        <w:t>Bublitz</w:t>
      </w:r>
      <w:proofErr w:type="spellEnd"/>
      <w:r w:rsidRPr="00FE1C0E">
        <w:rPr>
          <w:rFonts w:asciiTheme="majorBidi" w:eastAsia="inherit" w:hAnsiTheme="majorBidi" w:cstheme="majorBidi"/>
          <w:color w:val="202124"/>
          <w:sz w:val="28"/>
          <w:szCs w:val="28"/>
        </w:rPr>
        <w:t xml:space="preserve"> (Eds.), Methods in pragmatics (pp. 257–279). De </w:t>
      </w:r>
      <w:proofErr w:type="spellStart"/>
      <w:r w:rsidRPr="00FE1C0E">
        <w:rPr>
          <w:rFonts w:asciiTheme="majorBidi" w:eastAsia="inherit" w:hAnsiTheme="majorBidi" w:cstheme="majorBidi"/>
          <w:color w:val="202124"/>
          <w:sz w:val="28"/>
          <w:szCs w:val="28"/>
        </w:rPr>
        <w:t>Gruyter</w:t>
      </w:r>
      <w:proofErr w:type="spellEnd"/>
      <w:r w:rsidRPr="00FE1C0E">
        <w:rPr>
          <w:rFonts w:asciiTheme="majorBidi" w:eastAsia="inherit" w:hAnsiTheme="majorBidi" w:cstheme="majorBidi"/>
          <w:color w:val="202124"/>
          <w:sz w:val="28"/>
          <w:szCs w:val="28"/>
        </w:rPr>
        <w:t xml:space="preserve"> Mouton. DOI: </w:t>
      </w:r>
      <w:hyperlink r:id="rId24">
        <w:r w:rsidRPr="00FE1C0E">
          <w:rPr>
            <w:rFonts w:asciiTheme="majorBidi" w:eastAsia="inherit" w:hAnsiTheme="majorBidi" w:cstheme="majorBidi"/>
            <w:color w:val="0563C1"/>
            <w:sz w:val="28"/>
            <w:szCs w:val="28"/>
            <w:u w:val="single"/>
          </w:rPr>
          <w:t>https://doi.org/10.1515/9783110424928-010</w:t>
        </w:r>
      </w:hyperlink>
      <w:r w:rsidRPr="00FE1C0E">
        <w:rPr>
          <w:rFonts w:asciiTheme="majorBidi" w:eastAsia="inherit" w:hAnsiTheme="majorBidi" w:cstheme="majorBidi"/>
          <w:color w:val="202124"/>
          <w:sz w:val="28"/>
          <w:szCs w:val="28"/>
        </w:rPr>
        <w:t>.</w:t>
      </w:r>
    </w:p>
    <w:p w14:paraId="2544D13C" w14:textId="77777777" w:rsidR="00FA2BE8" w:rsidRPr="00FE1C0E" w:rsidRDefault="00FA2BE8">
      <w:pPr>
        <w:pBdr>
          <w:top w:val="nil"/>
          <w:left w:val="nil"/>
          <w:bottom w:val="nil"/>
          <w:right w:val="nil"/>
          <w:between w:val="nil"/>
        </w:pBdr>
        <w:spacing w:after="0" w:line="240" w:lineRule="auto"/>
        <w:ind w:left="567" w:hanging="567"/>
        <w:jc w:val="both"/>
        <w:rPr>
          <w:rFonts w:asciiTheme="majorBidi" w:eastAsia="inherit" w:hAnsiTheme="majorBidi" w:cstheme="majorBidi"/>
          <w:color w:val="202124"/>
          <w:sz w:val="28"/>
          <w:szCs w:val="28"/>
        </w:rPr>
      </w:pPr>
    </w:p>
    <w:p w14:paraId="5C1BB8F2" w14:textId="77777777" w:rsidR="00FA2BE8" w:rsidRPr="00FE1C0E" w:rsidRDefault="00FA2BE8">
      <w:pPr>
        <w:pBdr>
          <w:top w:val="nil"/>
          <w:left w:val="nil"/>
          <w:bottom w:val="nil"/>
          <w:right w:val="nil"/>
          <w:between w:val="nil"/>
        </w:pBdr>
        <w:bidi/>
        <w:spacing w:after="0" w:line="240" w:lineRule="auto"/>
        <w:ind w:left="567" w:hanging="567"/>
        <w:jc w:val="right"/>
        <w:rPr>
          <w:rFonts w:asciiTheme="majorBidi" w:hAnsiTheme="majorBidi" w:cstheme="majorBidi"/>
          <w:color w:val="000000"/>
          <w:sz w:val="28"/>
          <w:szCs w:val="28"/>
        </w:rPr>
      </w:pPr>
    </w:p>
    <w:p w14:paraId="2E930710" w14:textId="77777777" w:rsidR="00FA2BE8" w:rsidRPr="00FE1C0E" w:rsidRDefault="00057241">
      <w:pPr>
        <w:rPr>
          <w:rFonts w:asciiTheme="majorBidi" w:hAnsiTheme="majorBidi" w:cstheme="majorBidi"/>
          <w:sz w:val="28"/>
          <w:szCs w:val="28"/>
        </w:rPr>
      </w:pPr>
      <w:r w:rsidRPr="00FE1C0E">
        <w:rPr>
          <w:rFonts w:asciiTheme="majorBidi" w:hAnsiTheme="majorBidi" w:cstheme="majorBidi"/>
          <w:sz w:val="28"/>
          <w:szCs w:val="28"/>
        </w:rPr>
        <w:br w:type="page"/>
      </w:r>
    </w:p>
    <w:p w14:paraId="5982C0E9" w14:textId="77777777" w:rsidR="00FA2BE8" w:rsidRPr="00FE1C0E" w:rsidRDefault="00057241">
      <w:pPr>
        <w:pBdr>
          <w:top w:val="nil"/>
          <w:left w:val="nil"/>
          <w:bottom w:val="nil"/>
          <w:right w:val="nil"/>
          <w:between w:val="nil"/>
        </w:pBdr>
        <w:bidi/>
        <w:spacing w:after="0" w:line="240" w:lineRule="auto"/>
        <w:ind w:left="567" w:hanging="567"/>
        <w:jc w:val="center"/>
        <w:rPr>
          <w:rFonts w:asciiTheme="majorBidi" w:hAnsiTheme="majorBidi" w:cstheme="majorBidi"/>
          <w:b/>
          <w:color w:val="000000"/>
          <w:sz w:val="28"/>
          <w:szCs w:val="28"/>
        </w:rPr>
      </w:pPr>
      <w:r w:rsidRPr="00FE1C0E">
        <w:rPr>
          <w:rFonts w:asciiTheme="majorBidi" w:hAnsiTheme="majorBidi" w:cstheme="majorBidi"/>
          <w:b/>
          <w:color w:val="000000"/>
          <w:sz w:val="28"/>
          <w:szCs w:val="28"/>
        </w:rPr>
        <w:lastRenderedPageBreak/>
        <w:t>Appendix (1)</w:t>
      </w:r>
    </w:p>
    <w:p w14:paraId="082F8B28" w14:textId="77777777" w:rsidR="00FA2BE8" w:rsidRPr="00FE1C0E" w:rsidRDefault="00FA2BE8">
      <w:pPr>
        <w:pBdr>
          <w:top w:val="nil"/>
          <w:left w:val="nil"/>
          <w:bottom w:val="nil"/>
          <w:right w:val="nil"/>
          <w:between w:val="nil"/>
        </w:pBdr>
        <w:bidi/>
        <w:spacing w:after="0" w:line="240" w:lineRule="auto"/>
        <w:ind w:left="567" w:hanging="567"/>
        <w:jc w:val="right"/>
        <w:rPr>
          <w:rFonts w:asciiTheme="majorBidi" w:hAnsiTheme="majorBidi" w:cstheme="majorBidi"/>
          <w:b/>
          <w:color w:val="000000"/>
          <w:sz w:val="28"/>
          <w:szCs w:val="28"/>
        </w:rPr>
      </w:pPr>
    </w:p>
    <w:p w14:paraId="22FA2F36" w14:textId="77777777" w:rsidR="00FA2BE8" w:rsidRPr="00FE1C0E" w:rsidRDefault="00057241">
      <w:pPr>
        <w:pBdr>
          <w:top w:val="nil"/>
          <w:left w:val="nil"/>
          <w:bottom w:val="nil"/>
          <w:right w:val="nil"/>
          <w:between w:val="nil"/>
        </w:pBdr>
        <w:bidi/>
        <w:spacing w:after="0" w:line="240" w:lineRule="auto"/>
        <w:ind w:left="567" w:hanging="567"/>
        <w:jc w:val="right"/>
        <w:rPr>
          <w:rFonts w:asciiTheme="majorBidi" w:hAnsiTheme="majorBidi" w:cstheme="majorBidi"/>
          <w:b/>
          <w:color w:val="000000"/>
          <w:sz w:val="28"/>
          <w:szCs w:val="28"/>
        </w:rPr>
      </w:pPr>
      <w:r w:rsidRPr="00FE1C0E">
        <w:rPr>
          <w:rFonts w:asciiTheme="majorBidi" w:hAnsiTheme="majorBidi" w:cstheme="majorBidi"/>
          <w:noProof/>
          <w:color w:val="000000"/>
          <w:sz w:val="28"/>
          <w:szCs w:val="28"/>
        </w:rPr>
        <w:drawing>
          <wp:inline distT="0" distB="0" distL="0" distR="0" wp14:anchorId="51EAE181" wp14:editId="3AD9E8A2">
            <wp:extent cx="4723765" cy="652526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723765" cy="6525260"/>
                    </a:xfrm>
                    <a:prstGeom prst="rect">
                      <a:avLst/>
                    </a:prstGeom>
                    <a:ln/>
                  </pic:spPr>
                </pic:pic>
              </a:graphicData>
            </a:graphic>
          </wp:inline>
        </w:drawing>
      </w:r>
    </w:p>
    <w:p w14:paraId="72F1EE80" w14:textId="77777777" w:rsidR="00FA2BE8" w:rsidRPr="00FE1C0E" w:rsidRDefault="00FA2BE8">
      <w:pPr>
        <w:pBdr>
          <w:top w:val="nil"/>
          <w:left w:val="nil"/>
          <w:bottom w:val="nil"/>
          <w:right w:val="nil"/>
          <w:between w:val="nil"/>
        </w:pBdr>
        <w:bidi/>
        <w:spacing w:after="0" w:line="240" w:lineRule="auto"/>
        <w:ind w:left="567" w:hanging="567"/>
        <w:jc w:val="right"/>
        <w:rPr>
          <w:rFonts w:asciiTheme="majorBidi" w:hAnsiTheme="majorBidi" w:cstheme="majorBidi"/>
          <w:b/>
          <w:color w:val="000000"/>
          <w:sz w:val="28"/>
          <w:szCs w:val="28"/>
        </w:rPr>
      </w:pPr>
    </w:p>
    <w:p w14:paraId="46579411" w14:textId="77777777" w:rsidR="00FA2BE8" w:rsidRPr="00FE1C0E" w:rsidRDefault="00FA2BE8">
      <w:pPr>
        <w:pBdr>
          <w:top w:val="nil"/>
          <w:left w:val="nil"/>
          <w:bottom w:val="nil"/>
          <w:right w:val="nil"/>
          <w:between w:val="nil"/>
        </w:pBdr>
        <w:bidi/>
        <w:spacing w:after="0" w:line="240" w:lineRule="auto"/>
        <w:ind w:left="567" w:hanging="567"/>
        <w:jc w:val="right"/>
        <w:rPr>
          <w:rFonts w:asciiTheme="majorBidi" w:hAnsiTheme="majorBidi" w:cstheme="majorBidi"/>
          <w:b/>
          <w:color w:val="000000"/>
          <w:sz w:val="28"/>
          <w:szCs w:val="28"/>
        </w:rPr>
      </w:pPr>
    </w:p>
    <w:p w14:paraId="28D83BD9" w14:textId="77777777" w:rsidR="00FA2BE8" w:rsidRPr="00FE1C0E" w:rsidRDefault="00057241">
      <w:pPr>
        <w:pBdr>
          <w:top w:val="nil"/>
          <w:left w:val="nil"/>
          <w:bottom w:val="nil"/>
          <w:right w:val="nil"/>
          <w:between w:val="nil"/>
        </w:pBdr>
        <w:bidi/>
        <w:spacing w:after="0" w:line="240" w:lineRule="auto"/>
        <w:ind w:left="567" w:hanging="567"/>
        <w:jc w:val="right"/>
        <w:rPr>
          <w:rFonts w:asciiTheme="majorBidi" w:hAnsiTheme="majorBidi" w:cstheme="majorBidi"/>
          <w:b/>
          <w:color w:val="000000"/>
          <w:sz w:val="28"/>
          <w:szCs w:val="28"/>
        </w:rPr>
      </w:pPr>
      <w:r w:rsidRPr="00FE1C0E">
        <w:rPr>
          <w:rFonts w:asciiTheme="majorBidi" w:hAnsiTheme="majorBidi" w:cstheme="majorBidi"/>
          <w:b/>
          <w:noProof/>
          <w:color w:val="000000"/>
          <w:sz w:val="28"/>
          <w:szCs w:val="28"/>
        </w:rPr>
        <w:lastRenderedPageBreak/>
        <w:drawing>
          <wp:inline distT="0" distB="0" distL="0" distR="0" wp14:anchorId="54BE4F5D" wp14:editId="23F78BB0">
            <wp:extent cx="4723765" cy="23761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723765" cy="2376100"/>
                    </a:xfrm>
                    <a:prstGeom prst="rect">
                      <a:avLst/>
                    </a:prstGeom>
                    <a:ln/>
                  </pic:spPr>
                </pic:pic>
              </a:graphicData>
            </a:graphic>
          </wp:inline>
        </w:drawing>
      </w:r>
    </w:p>
    <w:p w14:paraId="0A7CCE59" w14:textId="77777777" w:rsidR="00FA2BE8" w:rsidRPr="00FE1C0E" w:rsidRDefault="00FA2BE8">
      <w:pPr>
        <w:pBdr>
          <w:top w:val="nil"/>
          <w:left w:val="nil"/>
          <w:bottom w:val="nil"/>
          <w:right w:val="nil"/>
          <w:between w:val="nil"/>
        </w:pBdr>
        <w:bidi/>
        <w:spacing w:after="0" w:line="240" w:lineRule="auto"/>
        <w:ind w:left="567" w:hanging="567"/>
        <w:jc w:val="right"/>
        <w:rPr>
          <w:rFonts w:asciiTheme="majorBidi" w:hAnsiTheme="majorBidi" w:cstheme="majorBidi"/>
          <w:b/>
          <w:color w:val="000000"/>
          <w:sz w:val="28"/>
          <w:szCs w:val="28"/>
        </w:rPr>
      </w:pPr>
    </w:p>
    <w:p w14:paraId="7104EFFD" w14:textId="77777777" w:rsidR="00FA2BE8" w:rsidRPr="00FE1C0E" w:rsidRDefault="00FA2BE8">
      <w:pPr>
        <w:pBdr>
          <w:top w:val="nil"/>
          <w:left w:val="nil"/>
          <w:bottom w:val="nil"/>
          <w:right w:val="nil"/>
          <w:between w:val="nil"/>
        </w:pBdr>
        <w:bidi/>
        <w:spacing w:after="0" w:line="240" w:lineRule="auto"/>
        <w:ind w:left="567" w:hanging="567"/>
        <w:jc w:val="right"/>
        <w:rPr>
          <w:rFonts w:asciiTheme="majorBidi" w:hAnsiTheme="majorBidi" w:cstheme="majorBidi"/>
          <w:b/>
          <w:color w:val="000000"/>
          <w:sz w:val="28"/>
          <w:szCs w:val="28"/>
        </w:rPr>
      </w:pPr>
    </w:p>
    <w:p w14:paraId="6577BDEF" w14:textId="77777777" w:rsidR="00FA2BE8" w:rsidRPr="00FE1C0E" w:rsidRDefault="00057241">
      <w:pPr>
        <w:rPr>
          <w:rFonts w:asciiTheme="majorBidi" w:hAnsiTheme="majorBidi" w:cstheme="majorBidi"/>
          <w:sz w:val="28"/>
          <w:szCs w:val="28"/>
        </w:rPr>
      </w:pPr>
      <w:r w:rsidRPr="00FE1C0E">
        <w:rPr>
          <w:rFonts w:asciiTheme="majorBidi" w:hAnsiTheme="majorBidi" w:cstheme="majorBidi"/>
          <w:noProof/>
          <w:sz w:val="28"/>
          <w:szCs w:val="28"/>
        </w:rPr>
        <w:drawing>
          <wp:anchor distT="0" distB="0" distL="114300" distR="114300" simplePos="0" relativeHeight="251670528" behindDoc="0" locked="0" layoutInCell="1" hidden="0" allowOverlap="1" wp14:anchorId="6AB69DCD" wp14:editId="7AD0AA85">
            <wp:simplePos x="0" y="0"/>
            <wp:positionH relativeFrom="column">
              <wp:posOffset>1</wp:posOffset>
            </wp:positionH>
            <wp:positionV relativeFrom="paragraph">
              <wp:posOffset>32902</wp:posOffset>
            </wp:positionV>
            <wp:extent cx="4810352" cy="2505946"/>
            <wp:effectExtent l="0" t="0" r="0" b="0"/>
            <wp:wrapNone/>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810352" cy="2505946"/>
                    </a:xfrm>
                    <a:prstGeom prst="rect">
                      <a:avLst/>
                    </a:prstGeom>
                    <a:ln/>
                  </pic:spPr>
                </pic:pic>
              </a:graphicData>
            </a:graphic>
          </wp:anchor>
        </w:drawing>
      </w:r>
    </w:p>
    <w:p w14:paraId="3DBE71EF" w14:textId="77777777" w:rsidR="00FA2BE8" w:rsidRPr="00FE1C0E" w:rsidRDefault="00FA2BE8">
      <w:pPr>
        <w:rPr>
          <w:rFonts w:asciiTheme="majorBidi" w:hAnsiTheme="majorBidi" w:cstheme="majorBidi"/>
          <w:sz w:val="28"/>
          <w:szCs w:val="28"/>
        </w:rPr>
      </w:pPr>
    </w:p>
    <w:p w14:paraId="4E25BE2E" w14:textId="77777777" w:rsidR="00FA2BE8" w:rsidRPr="00FE1C0E" w:rsidRDefault="00FA2BE8">
      <w:pPr>
        <w:rPr>
          <w:rFonts w:asciiTheme="majorBidi" w:hAnsiTheme="majorBidi" w:cstheme="majorBidi"/>
          <w:sz w:val="28"/>
          <w:szCs w:val="28"/>
        </w:rPr>
      </w:pPr>
    </w:p>
    <w:p w14:paraId="18FDDB2E" w14:textId="77777777" w:rsidR="00FA2BE8" w:rsidRPr="00FE1C0E" w:rsidRDefault="00FA2BE8">
      <w:pPr>
        <w:rPr>
          <w:rFonts w:asciiTheme="majorBidi" w:hAnsiTheme="majorBidi" w:cstheme="majorBidi"/>
          <w:sz w:val="28"/>
          <w:szCs w:val="28"/>
        </w:rPr>
      </w:pPr>
    </w:p>
    <w:p w14:paraId="5DCE3FD6" w14:textId="77777777" w:rsidR="00FA2BE8" w:rsidRPr="00FE1C0E" w:rsidRDefault="00FA2BE8">
      <w:pPr>
        <w:rPr>
          <w:rFonts w:asciiTheme="majorBidi" w:hAnsiTheme="majorBidi" w:cstheme="majorBidi"/>
          <w:sz w:val="28"/>
          <w:szCs w:val="28"/>
        </w:rPr>
      </w:pPr>
    </w:p>
    <w:p w14:paraId="4C73E390" w14:textId="77777777" w:rsidR="00FA2BE8" w:rsidRPr="00FE1C0E" w:rsidRDefault="00FA2BE8">
      <w:pPr>
        <w:rPr>
          <w:rFonts w:asciiTheme="majorBidi" w:hAnsiTheme="majorBidi" w:cstheme="majorBidi"/>
          <w:sz w:val="28"/>
          <w:szCs w:val="28"/>
        </w:rPr>
      </w:pPr>
    </w:p>
    <w:p w14:paraId="14EDD798" w14:textId="77777777" w:rsidR="00FA2BE8" w:rsidRPr="00FE1C0E" w:rsidRDefault="00FA2BE8">
      <w:pPr>
        <w:rPr>
          <w:rFonts w:asciiTheme="majorBidi" w:hAnsiTheme="majorBidi" w:cstheme="majorBidi"/>
          <w:sz w:val="28"/>
          <w:szCs w:val="28"/>
        </w:rPr>
      </w:pPr>
    </w:p>
    <w:p w14:paraId="03749240" w14:textId="77777777" w:rsidR="00FA2BE8" w:rsidRPr="00FE1C0E" w:rsidRDefault="00FA2BE8">
      <w:pPr>
        <w:rPr>
          <w:rFonts w:asciiTheme="majorBidi" w:hAnsiTheme="majorBidi" w:cstheme="majorBidi"/>
          <w:sz w:val="28"/>
          <w:szCs w:val="28"/>
        </w:rPr>
      </w:pPr>
    </w:p>
    <w:p w14:paraId="2A1B6549" w14:textId="77777777" w:rsidR="00FA2BE8" w:rsidRPr="00FE1C0E" w:rsidRDefault="00FA2BE8">
      <w:pPr>
        <w:rPr>
          <w:rFonts w:asciiTheme="majorBidi" w:hAnsiTheme="majorBidi" w:cstheme="majorBidi"/>
          <w:sz w:val="28"/>
          <w:szCs w:val="28"/>
        </w:rPr>
      </w:pPr>
    </w:p>
    <w:p w14:paraId="780978A8" w14:textId="77777777" w:rsidR="00FA2BE8" w:rsidRPr="00FE1C0E" w:rsidRDefault="00FA2BE8">
      <w:pPr>
        <w:rPr>
          <w:rFonts w:asciiTheme="majorBidi" w:hAnsiTheme="majorBidi" w:cstheme="majorBidi"/>
          <w:sz w:val="28"/>
          <w:szCs w:val="28"/>
        </w:rPr>
      </w:pPr>
    </w:p>
    <w:p w14:paraId="1E66CEC0" w14:textId="77777777" w:rsidR="00FA2BE8" w:rsidRPr="00FE1C0E" w:rsidRDefault="00FA2BE8">
      <w:pPr>
        <w:rPr>
          <w:rFonts w:asciiTheme="majorBidi" w:hAnsiTheme="majorBidi" w:cstheme="majorBidi"/>
          <w:sz w:val="28"/>
          <w:szCs w:val="28"/>
        </w:rPr>
      </w:pPr>
    </w:p>
    <w:p w14:paraId="69167031" w14:textId="77777777" w:rsidR="00FA2BE8" w:rsidRPr="00FE1C0E" w:rsidRDefault="00FA2BE8">
      <w:pPr>
        <w:rPr>
          <w:rFonts w:asciiTheme="majorBidi" w:hAnsiTheme="majorBidi" w:cstheme="majorBidi"/>
          <w:sz w:val="28"/>
          <w:szCs w:val="28"/>
        </w:rPr>
      </w:pPr>
    </w:p>
    <w:p w14:paraId="1CDAFCD7" w14:textId="77777777" w:rsidR="00FA2BE8" w:rsidRPr="00FE1C0E" w:rsidRDefault="00FA2BE8">
      <w:pPr>
        <w:rPr>
          <w:rFonts w:asciiTheme="majorBidi" w:hAnsiTheme="majorBidi" w:cstheme="majorBidi"/>
          <w:sz w:val="28"/>
          <w:szCs w:val="28"/>
        </w:rPr>
      </w:pPr>
    </w:p>
    <w:p w14:paraId="1822934F" w14:textId="77777777" w:rsidR="00FA2BE8" w:rsidRPr="00FE1C0E" w:rsidRDefault="00FA2BE8">
      <w:pPr>
        <w:rPr>
          <w:rFonts w:asciiTheme="majorBidi" w:hAnsiTheme="majorBidi" w:cstheme="majorBidi"/>
          <w:b/>
          <w:sz w:val="28"/>
          <w:szCs w:val="28"/>
        </w:rPr>
      </w:pPr>
    </w:p>
    <w:p w14:paraId="0179F0F4" w14:textId="77777777" w:rsidR="00FA2BE8" w:rsidRPr="00FE1C0E" w:rsidRDefault="00057241">
      <w:pPr>
        <w:tabs>
          <w:tab w:val="left" w:pos="1785"/>
        </w:tabs>
        <w:rPr>
          <w:rFonts w:asciiTheme="majorBidi" w:hAnsiTheme="majorBidi" w:cstheme="majorBidi"/>
          <w:sz w:val="28"/>
          <w:szCs w:val="28"/>
        </w:rPr>
      </w:pPr>
      <w:r w:rsidRPr="00FE1C0E">
        <w:rPr>
          <w:rFonts w:asciiTheme="majorBidi" w:hAnsiTheme="majorBidi" w:cstheme="majorBidi"/>
          <w:sz w:val="28"/>
          <w:szCs w:val="28"/>
        </w:rPr>
        <w:lastRenderedPageBreak/>
        <w:tab/>
      </w:r>
    </w:p>
    <w:p w14:paraId="0C60E48A" w14:textId="77777777" w:rsidR="00FA2BE8" w:rsidRPr="00FE1C0E" w:rsidRDefault="00057241">
      <w:pPr>
        <w:tabs>
          <w:tab w:val="left" w:pos="1785"/>
        </w:tabs>
        <w:rPr>
          <w:rFonts w:asciiTheme="majorBidi" w:hAnsiTheme="majorBidi" w:cstheme="majorBidi"/>
          <w:sz w:val="28"/>
          <w:szCs w:val="28"/>
        </w:rPr>
      </w:pPr>
      <w:r w:rsidRPr="00FE1C0E">
        <w:rPr>
          <w:rFonts w:asciiTheme="majorBidi" w:hAnsiTheme="majorBidi" w:cstheme="majorBidi"/>
          <w:noProof/>
          <w:sz w:val="28"/>
          <w:szCs w:val="28"/>
        </w:rPr>
        <w:drawing>
          <wp:inline distT="0" distB="0" distL="0" distR="0" wp14:anchorId="322AA37B" wp14:editId="28CE8691">
            <wp:extent cx="4723765" cy="663892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4723765" cy="6638925"/>
                    </a:xfrm>
                    <a:prstGeom prst="rect">
                      <a:avLst/>
                    </a:prstGeom>
                    <a:ln/>
                  </pic:spPr>
                </pic:pic>
              </a:graphicData>
            </a:graphic>
          </wp:inline>
        </w:drawing>
      </w:r>
    </w:p>
    <w:p w14:paraId="7C2C3455" w14:textId="77777777" w:rsidR="00FA2BE8" w:rsidRPr="00FE1C0E" w:rsidRDefault="00FA2BE8">
      <w:pPr>
        <w:ind w:firstLine="720"/>
        <w:rPr>
          <w:rFonts w:asciiTheme="majorBidi" w:hAnsiTheme="majorBidi" w:cstheme="majorBidi"/>
          <w:sz w:val="28"/>
          <w:szCs w:val="28"/>
        </w:rPr>
      </w:pPr>
    </w:p>
    <w:p w14:paraId="1471B413" w14:textId="77777777" w:rsidR="00FA2BE8" w:rsidRPr="00FE1C0E" w:rsidRDefault="00057241">
      <w:pPr>
        <w:rPr>
          <w:rFonts w:asciiTheme="majorBidi" w:hAnsiTheme="majorBidi" w:cstheme="majorBidi"/>
          <w:sz w:val="28"/>
          <w:szCs w:val="28"/>
        </w:rPr>
      </w:pPr>
      <w:r w:rsidRPr="00FE1C0E">
        <w:rPr>
          <w:rFonts w:asciiTheme="majorBidi" w:hAnsiTheme="majorBidi" w:cstheme="majorBidi"/>
          <w:noProof/>
          <w:sz w:val="28"/>
          <w:szCs w:val="28"/>
        </w:rPr>
        <w:lastRenderedPageBreak/>
        <w:drawing>
          <wp:anchor distT="0" distB="0" distL="114300" distR="114300" simplePos="0" relativeHeight="251671552" behindDoc="0" locked="0" layoutInCell="1" hidden="0" allowOverlap="1" wp14:anchorId="160D3D33" wp14:editId="14F17CCF">
            <wp:simplePos x="0" y="0"/>
            <wp:positionH relativeFrom="column">
              <wp:posOffset>1</wp:posOffset>
            </wp:positionH>
            <wp:positionV relativeFrom="paragraph">
              <wp:posOffset>47625</wp:posOffset>
            </wp:positionV>
            <wp:extent cx="4732836" cy="249576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732836" cy="2495765"/>
                    </a:xfrm>
                    <a:prstGeom prst="rect">
                      <a:avLst/>
                    </a:prstGeom>
                    <a:ln/>
                  </pic:spPr>
                </pic:pic>
              </a:graphicData>
            </a:graphic>
          </wp:anchor>
        </w:drawing>
      </w:r>
    </w:p>
    <w:p w14:paraId="6915F3AC" w14:textId="77777777" w:rsidR="00FA2BE8" w:rsidRPr="00FE1C0E" w:rsidRDefault="00FA2BE8">
      <w:pPr>
        <w:rPr>
          <w:rFonts w:asciiTheme="majorBidi" w:hAnsiTheme="majorBidi" w:cstheme="majorBidi"/>
          <w:sz w:val="28"/>
          <w:szCs w:val="28"/>
        </w:rPr>
      </w:pPr>
    </w:p>
    <w:p w14:paraId="0A320539" w14:textId="77777777" w:rsidR="00FA2BE8" w:rsidRPr="00FE1C0E" w:rsidRDefault="00FA2BE8">
      <w:pPr>
        <w:rPr>
          <w:rFonts w:asciiTheme="majorBidi" w:hAnsiTheme="majorBidi" w:cstheme="majorBidi"/>
          <w:sz w:val="28"/>
          <w:szCs w:val="28"/>
        </w:rPr>
      </w:pPr>
    </w:p>
    <w:p w14:paraId="3BFF1939" w14:textId="77777777" w:rsidR="00FA2BE8" w:rsidRPr="00FE1C0E" w:rsidRDefault="00FA2BE8">
      <w:pPr>
        <w:rPr>
          <w:rFonts w:asciiTheme="majorBidi" w:hAnsiTheme="majorBidi" w:cstheme="majorBidi"/>
          <w:sz w:val="28"/>
          <w:szCs w:val="28"/>
        </w:rPr>
      </w:pPr>
    </w:p>
    <w:p w14:paraId="44777E6B" w14:textId="77777777" w:rsidR="00FA2BE8" w:rsidRPr="00FE1C0E" w:rsidRDefault="00FA2BE8">
      <w:pPr>
        <w:rPr>
          <w:rFonts w:asciiTheme="majorBidi" w:hAnsiTheme="majorBidi" w:cstheme="majorBidi"/>
          <w:sz w:val="28"/>
          <w:szCs w:val="28"/>
        </w:rPr>
      </w:pPr>
    </w:p>
    <w:p w14:paraId="37399920" w14:textId="77777777" w:rsidR="00FA2BE8" w:rsidRPr="00FE1C0E" w:rsidRDefault="00FA2BE8">
      <w:pPr>
        <w:rPr>
          <w:rFonts w:asciiTheme="majorBidi" w:hAnsiTheme="majorBidi" w:cstheme="majorBidi"/>
          <w:sz w:val="28"/>
          <w:szCs w:val="28"/>
        </w:rPr>
      </w:pPr>
    </w:p>
    <w:p w14:paraId="37B43AB1" w14:textId="77777777" w:rsidR="00FA2BE8" w:rsidRPr="00FE1C0E" w:rsidRDefault="00FA2BE8">
      <w:pPr>
        <w:rPr>
          <w:rFonts w:asciiTheme="majorBidi" w:hAnsiTheme="majorBidi" w:cstheme="majorBidi"/>
          <w:sz w:val="28"/>
          <w:szCs w:val="28"/>
        </w:rPr>
      </w:pPr>
    </w:p>
    <w:p w14:paraId="183C5884" w14:textId="77777777" w:rsidR="00FA2BE8" w:rsidRPr="00FE1C0E" w:rsidRDefault="00FA2BE8">
      <w:pPr>
        <w:rPr>
          <w:rFonts w:asciiTheme="majorBidi" w:hAnsiTheme="majorBidi" w:cstheme="majorBidi"/>
          <w:sz w:val="28"/>
          <w:szCs w:val="28"/>
        </w:rPr>
      </w:pPr>
    </w:p>
    <w:p w14:paraId="5E1C8CFA" w14:textId="77777777" w:rsidR="00FA2BE8" w:rsidRPr="00FE1C0E" w:rsidRDefault="00FA2BE8">
      <w:pPr>
        <w:rPr>
          <w:rFonts w:asciiTheme="majorBidi" w:hAnsiTheme="majorBidi" w:cstheme="majorBidi"/>
          <w:sz w:val="28"/>
          <w:szCs w:val="28"/>
        </w:rPr>
      </w:pPr>
    </w:p>
    <w:p w14:paraId="08594889" w14:textId="77777777" w:rsidR="00FA2BE8" w:rsidRPr="00FE1C0E" w:rsidRDefault="00FA2BE8">
      <w:pPr>
        <w:rPr>
          <w:rFonts w:asciiTheme="majorBidi" w:hAnsiTheme="majorBidi" w:cstheme="majorBidi"/>
          <w:sz w:val="28"/>
          <w:szCs w:val="28"/>
        </w:rPr>
      </w:pPr>
    </w:p>
    <w:p w14:paraId="644070F5" w14:textId="77777777" w:rsidR="00FA2BE8" w:rsidRPr="00FE1C0E" w:rsidRDefault="00057241">
      <w:pPr>
        <w:rPr>
          <w:rFonts w:asciiTheme="majorBidi" w:hAnsiTheme="majorBidi" w:cstheme="majorBidi"/>
          <w:sz w:val="28"/>
          <w:szCs w:val="28"/>
        </w:rPr>
      </w:pPr>
      <w:r w:rsidRPr="00FE1C0E">
        <w:rPr>
          <w:rFonts w:asciiTheme="majorBidi" w:hAnsiTheme="majorBidi" w:cstheme="majorBidi"/>
          <w:noProof/>
          <w:sz w:val="28"/>
          <w:szCs w:val="28"/>
        </w:rPr>
        <w:drawing>
          <wp:inline distT="0" distB="0" distL="0" distR="0" wp14:anchorId="0F4DDC48" wp14:editId="390869C8">
            <wp:extent cx="4668213" cy="2460859"/>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4668213" cy="2460859"/>
                    </a:xfrm>
                    <a:prstGeom prst="rect">
                      <a:avLst/>
                    </a:prstGeom>
                    <a:ln/>
                  </pic:spPr>
                </pic:pic>
              </a:graphicData>
            </a:graphic>
          </wp:inline>
        </w:drawing>
      </w:r>
    </w:p>
    <w:p w14:paraId="173A41E5" w14:textId="77777777" w:rsidR="00FA2BE8" w:rsidRPr="00FE1C0E" w:rsidRDefault="00FA2BE8">
      <w:pPr>
        <w:rPr>
          <w:rFonts w:asciiTheme="majorBidi" w:hAnsiTheme="majorBidi" w:cstheme="majorBidi"/>
          <w:sz w:val="28"/>
          <w:szCs w:val="28"/>
        </w:rPr>
      </w:pPr>
    </w:p>
    <w:p w14:paraId="30FEAE55" w14:textId="77777777" w:rsidR="00FA2BE8" w:rsidRPr="00FE1C0E" w:rsidRDefault="00FA2BE8">
      <w:pPr>
        <w:rPr>
          <w:rFonts w:asciiTheme="majorBidi" w:hAnsiTheme="majorBidi" w:cstheme="majorBidi"/>
          <w:sz w:val="28"/>
          <w:szCs w:val="28"/>
        </w:rPr>
      </w:pPr>
    </w:p>
    <w:p w14:paraId="3572B8F0" w14:textId="77777777" w:rsidR="00FA2BE8" w:rsidRPr="00FE1C0E" w:rsidRDefault="00FA2BE8">
      <w:pPr>
        <w:rPr>
          <w:rFonts w:asciiTheme="majorBidi" w:hAnsiTheme="majorBidi" w:cstheme="majorBidi"/>
          <w:sz w:val="28"/>
          <w:szCs w:val="28"/>
        </w:rPr>
      </w:pPr>
    </w:p>
    <w:p w14:paraId="0D2DA2A9" w14:textId="77777777" w:rsidR="00FA2BE8" w:rsidRPr="00FE1C0E" w:rsidRDefault="00057241">
      <w:pPr>
        <w:tabs>
          <w:tab w:val="left" w:pos="1320"/>
        </w:tabs>
        <w:rPr>
          <w:rFonts w:asciiTheme="majorBidi" w:hAnsiTheme="majorBidi" w:cstheme="majorBidi"/>
          <w:sz w:val="28"/>
          <w:szCs w:val="28"/>
        </w:rPr>
      </w:pPr>
      <w:r w:rsidRPr="00FE1C0E">
        <w:rPr>
          <w:rFonts w:asciiTheme="majorBidi" w:hAnsiTheme="majorBidi" w:cstheme="majorBidi"/>
          <w:sz w:val="28"/>
          <w:szCs w:val="28"/>
        </w:rPr>
        <w:tab/>
      </w:r>
    </w:p>
    <w:p w14:paraId="2AC5EE36" w14:textId="77777777" w:rsidR="00FA2BE8" w:rsidRPr="00FE1C0E" w:rsidRDefault="00FA2BE8">
      <w:pPr>
        <w:tabs>
          <w:tab w:val="left" w:pos="1320"/>
        </w:tabs>
        <w:rPr>
          <w:rFonts w:asciiTheme="majorBidi" w:hAnsiTheme="majorBidi" w:cstheme="majorBidi"/>
          <w:sz w:val="28"/>
          <w:szCs w:val="28"/>
        </w:rPr>
      </w:pPr>
    </w:p>
    <w:p w14:paraId="065045AB" w14:textId="77777777" w:rsidR="00FA2BE8" w:rsidRPr="00FE1C0E" w:rsidRDefault="00FA2BE8">
      <w:pPr>
        <w:tabs>
          <w:tab w:val="left" w:pos="1320"/>
        </w:tabs>
        <w:rPr>
          <w:rFonts w:asciiTheme="majorBidi" w:hAnsiTheme="majorBidi" w:cstheme="majorBidi"/>
          <w:sz w:val="28"/>
          <w:szCs w:val="28"/>
        </w:rPr>
      </w:pPr>
    </w:p>
    <w:p w14:paraId="508D5F80" w14:textId="77777777" w:rsidR="00FA2BE8" w:rsidRPr="00FE1C0E" w:rsidRDefault="00057241">
      <w:pPr>
        <w:tabs>
          <w:tab w:val="left" w:pos="1320"/>
        </w:tabs>
        <w:rPr>
          <w:rFonts w:asciiTheme="majorBidi" w:hAnsiTheme="majorBidi" w:cstheme="majorBidi"/>
          <w:sz w:val="28"/>
          <w:szCs w:val="28"/>
        </w:rPr>
      </w:pPr>
      <w:r w:rsidRPr="00FE1C0E">
        <w:rPr>
          <w:rFonts w:asciiTheme="majorBidi" w:hAnsiTheme="majorBidi" w:cstheme="majorBidi"/>
          <w:noProof/>
          <w:sz w:val="28"/>
          <w:szCs w:val="28"/>
        </w:rPr>
        <w:drawing>
          <wp:inline distT="0" distB="0" distL="0" distR="0" wp14:anchorId="12CEFD45" wp14:editId="29D6EADA">
            <wp:extent cx="4723765" cy="55372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4723765" cy="5537200"/>
                    </a:xfrm>
                    <a:prstGeom prst="rect">
                      <a:avLst/>
                    </a:prstGeom>
                    <a:ln/>
                  </pic:spPr>
                </pic:pic>
              </a:graphicData>
            </a:graphic>
          </wp:inline>
        </w:drawing>
      </w:r>
    </w:p>
    <w:p w14:paraId="5A959C0C" w14:textId="77777777" w:rsidR="00FA2BE8" w:rsidRPr="00FE1C0E" w:rsidRDefault="00FA2BE8">
      <w:pPr>
        <w:rPr>
          <w:rFonts w:asciiTheme="majorBidi" w:hAnsiTheme="majorBidi" w:cstheme="majorBidi"/>
          <w:sz w:val="28"/>
          <w:szCs w:val="28"/>
        </w:rPr>
      </w:pPr>
    </w:p>
    <w:p w14:paraId="38905D70" w14:textId="77777777" w:rsidR="00FA2BE8" w:rsidRPr="00FE1C0E" w:rsidRDefault="00057241">
      <w:pPr>
        <w:rPr>
          <w:rFonts w:asciiTheme="majorBidi" w:hAnsiTheme="majorBidi" w:cstheme="majorBidi"/>
          <w:sz w:val="28"/>
          <w:szCs w:val="28"/>
        </w:rPr>
      </w:pPr>
      <w:r w:rsidRPr="00FE1C0E">
        <w:rPr>
          <w:rFonts w:asciiTheme="majorBidi" w:hAnsiTheme="majorBidi" w:cstheme="majorBidi"/>
          <w:sz w:val="28"/>
          <w:szCs w:val="28"/>
        </w:rPr>
        <w:br w:type="page"/>
      </w:r>
    </w:p>
    <w:p w14:paraId="155D6CCE" w14:textId="77777777" w:rsidR="00FA2BE8" w:rsidRPr="00FE1C0E" w:rsidRDefault="00057241">
      <w:pPr>
        <w:rPr>
          <w:rFonts w:asciiTheme="majorBidi" w:hAnsiTheme="majorBidi" w:cstheme="majorBidi"/>
          <w:sz w:val="28"/>
          <w:szCs w:val="28"/>
        </w:rPr>
      </w:pPr>
      <w:r w:rsidRPr="00FE1C0E">
        <w:rPr>
          <w:rFonts w:asciiTheme="majorBidi" w:hAnsiTheme="majorBidi" w:cstheme="majorBidi"/>
          <w:noProof/>
          <w:sz w:val="28"/>
          <w:szCs w:val="28"/>
        </w:rPr>
        <w:lastRenderedPageBreak/>
        <w:drawing>
          <wp:inline distT="0" distB="0" distL="0" distR="0" wp14:anchorId="34FC7C2C" wp14:editId="553468B1">
            <wp:extent cx="4593590" cy="229679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4593590" cy="2296795"/>
                    </a:xfrm>
                    <a:prstGeom prst="rect">
                      <a:avLst/>
                    </a:prstGeom>
                    <a:ln/>
                  </pic:spPr>
                </pic:pic>
              </a:graphicData>
            </a:graphic>
          </wp:inline>
        </w:drawing>
      </w:r>
    </w:p>
    <w:p w14:paraId="3C23C984" w14:textId="77777777" w:rsidR="00FA2BE8" w:rsidRPr="00FE1C0E" w:rsidRDefault="00057241">
      <w:pPr>
        <w:rPr>
          <w:rFonts w:asciiTheme="majorBidi" w:hAnsiTheme="majorBidi" w:cstheme="majorBidi"/>
          <w:sz w:val="28"/>
          <w:szCs w:val="28"/>
        </w:rPr>
      </w:pPr>
      <w:r w:rsidRPr="00FE1C0E">
        <w:rPr>
          <w:rFonts w:asciiTheme="majorBidi" w:hAnsiTheme="majorBidi" w:cstheme="majorBidi"/>
          <w:noProof/>
          <w:sz w:val="28"/>
          <w:szCs w:val="28"/>
        </w:rPr>
        <w:drawing>
          <wp:anchor distT="0" distB="0" distL="114300" distR="114300" simplePos="0" relativeHeight="251672576" behindDoc="0" locked="0" layoutInCell="1" hidden="0" allowOverlap="1" wp14:anchorId="56A13DCB" wp14:editId="02CC7961">
            <wp:simplePos x="0" y="0"/>
            <wp:positionH relativeFrom="column">
              <wp:posOffset>-104774</wp:posOffset>
            </wp:positionH>
            <wp:positionV relativeFrom="paragraph">
              <wp:posOffset>208915</wp:posOffset>
            </wp:positionV>
            <wp:extent cx="4725693" cy="2299970"/>
            <wp:effectExtent l="0" t="0" r="0" b="0"/>
            <wp:wrapNone/>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4725693" cy="2299970"/>
                    </a:xfrm>
                    <a:prstGeom prst="rect">
                      <a:avLst/>
                    </a:prstGeom>
                    <a:ln/>
                  </pic:spPr>
                </pic:pic>
              </a:graphicData>
            </a:graphic>
          </wp:anchor>
        </w:drawing>
      </w:r>
    </w:p>
    <w:p w14:paraId="43F6AD03" w14:textId="77777777" w:rsidR="00FA2BE8" w:rsidRPr="00FE1C0E" w:rsidRDefault="00FA2BE8">
      <w:pPr>
        <w:rPr>
          <w:rFonts w:asciiTheme="majorBidi" w:hAnsiTheme="majorBidi" w:cstheme="majorBidi"/>
          <w:sz w:val="28"/>
          <w:szCs w:val="28"/>
        </w:rPr>
      </w:pPr>
    </w:p>
    <w:sectPr w:rsidR="00FA2BE8" w:rsidRPr="00FE1C0E" w:rsidSect="00FE1C0E">
      <w:headerReference w:type="default" r:id="rId34"/>
      <w:footerReference w:type="default" r:id="rId35"/>
      <w:pgSz w:w="10319" w:h="14571"/>
      <w:pgMar w:top="1440" w:right="1440" w:bottom="1440" w:left="1440" w:header="720" w:footer="720" w:gutter="0"/>
      <w:pgNumType w:start="12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98F49" w14:textId="77777777" w:rsidR="002E1766" w:rsidRDefault="002E1766">
      <w:pPr>
        <w:spacing w:after="0" w:line="240" w:lineRule="auto"/>
      </w:pPr>
      <w:r>
        <w:separator/>
      </w:r>
    </w:p>
  </w:endnote>
  <w:endnote w:type="continuationSeparator" w:id="0">
    <w:p w14:paraId="53B937BC" w14:textId="77777777" w:rsidR="002E1766" w:rsidRDefault="002E1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B2"/>
    <w:family w:val="auto"/>
    <w:pitch w:val="variable"/>
    <w:sig w:usb0="00002001" w:usb1="00000000" w:usb2="00000000" w:usb3="00000000" w:csb0="00000040" w:csb1="00000000"/>
  </w:font>
  <w:font w:name="inherit">
    <w:altName w:val="Calibri"/>
    <w:charset w:val="00"/>
    <w:family w:val="auto"/>
    <w:pitch w:val="default"/>
  </w:font>
  <w:font w:name="AdobeArabic-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0FAF8" w14:textId="5C4FB6B7" w:rsidR="00FE1C0E" w:rsidRPr="0017673C" w:rsidRDefault="00FE1C0E" w:rsidP="00FE1C0E">
    <w:pPr>
      <w:pStyle w:val="ac"/>
      <w:pBdr>
        <w:top w:val="single" w:sz="4" w:space="1" w:color="auto"/>
      </w:pBdr>
      <w:rPr>
        <w:rFonts w:asciiTheme="majorBidi" w:hAnsiTheme="majorBidi" w:cstheme="majorBidi"/>
        <w:b/>
        <w:bCs/>
        <w:i/>
        <w:iCs/>
        <w:color w:val="808080" w:themeColor="background1" w:themeShade="80"/>
        <w:rtl/>
        <w:lang w:bidi="ar-IQ"/>
      </w:rPr>
    </w:pPr>
    <w:r w:rsidRPr="0017673C">
      <w:rPr>
        <w:rFonts w:asciiTheme="majorBidi" w:hAnsiTheme="majorBidi" w:cstheme="majorBidi"/>
        <w:b/>
        <w:bCs/>
        <w:i/>
        <w:iCs/>
        <w:color w:val="808080" w:themeColor="background1" w:themeShade="80"/>
        <w:rtl/>
        <w:lang w:bidi="ar-IQ"/>
      </w:rPr>
      <w:t>مجلة النور للدراسات الانسانية</w:t>
    </w:r>
    <w:r w:rsidRPr="0017673C">
      <w:rPr>
        <w:color w:val="808080" w:themeColor="background1" w:themeShade="80"/>
        <w:rtl/>
      </w:rPr>
      <w:t xml:space="preserve"> </w:t>
    </w:r>
    <w:sdt>
      <w:sdtPr>
        <w:rPr>
          <w:color w:val="808080" w:themeColor="background1" w:themeShade="80"/>
        </w:rPr>
        <w:id w:val="-435293256"/>
        <w:docPartObj>
          <w:docPartGallery w:val="Page Numbers (Bottom of Page)"/>
          <w:docPartUnique/>
        </w:docPartObj>
      </w:sdtPr>
      <w:sdtEndPr/>
      <w:sdtContent>
        <w:r w:rsidRPr="0017673C">
          <w:rPr>
            <w:color w:val="808080" w:themeColor="background1" w:themeShade="80"/>
          </w:rPr>
          <w:t xml:space="preserve"> </w:t>
        </w:r>
      </w:sdtContent>
    </w:sdt>
    <w:r>
      <w:rPr>
        <w:rFonts w:hint="cs"/>
        <w:color w:val="808080" w:themeColor="background1" w:themeShade="80"/>
        <w:rtl/>
        <w:lang w:bidi="ar-IQ"/>
      </w:rPr>
      <w:t xml:space="preserve">            </w:t>
    </w:r>
    <w:r w:rsidRPr="00FE1C0E">
      <w:rPr>
        <w:rFonts w:asciiTheme="majorBidi" w:hAnsiTheme="majorBidi" w:cstheme="majorBidi"/>
        <w:color w:val="000000" w:themeColor="text1"/>
        <w:sz w:val="28"/>
        <w:szCs w:val="28"/>
        <w:shd w:val="clear" w:color="auto" w:fill="FFFFFF" w:themeFill="background1"/>
      </w:rPr>
      <w:fldChar w:fldCharType="begin"/>
    </w:r>
    <w:r w:rsidRPr="00FE1C0E">
      <w:rPr>
        <w:rFonts w:asciiTheme="majorBidi" w:hAnsiTheme="majorBidi" w:cstheme="majorBidi"/>
        <w:color w:val="000000" w:themeColor="text1"/>
        <w:sz w:val="28"/>
        <w:szCs w:val="28"/>
        <w:shd w:val="clear" w:color="auto" w:fill="FFFFFF" w:themeFill="background1"/>
      </w:rPr>
      <w:instrText>PAGE   \* MERGEFORMAT</w:instrText>
    </w:r>
    <w:r w:rsidRPr="00FE1C0E">
      <w:rPr>
        <w:rFonts w:asciiTheme="majorBidi" w:hAnsiTheme="majorBidi" w:cstheme="majorBidi"/>
        <w:color w:val="000000" w:themeColor="text1"/>
        <w:sz w:val="28"/>
        <w:szCs w:val="28"/>
        <w:shd w:val="clear" w:color="auto" w:fill="FFFFFF" w:themeFill="background1"/>
      </w:rPr>
      <w:fldChar w:fldCharType="separate"/>
    </w:r>
    <w:r w:rsidR="00AE7C66" w:rsidRPr="00AE7C66">
      <w:rPr>
        <w:rFonts w:asciiTheme="majorBidi" w:hAnsiTheme="majorBidi" w:cs="Times New Roman"/>
        <w:noProof/>
        <w:color w:val="000000" w:themeColor="text1"/>
        <w:sz w:val="28"/>
        <w:szCs w:val="28"/>
        <w:shd w:val="clear" w:color="auto" w:fill="FFFFFF" w:themeFill="background1"/>
        <w:lang w:val="ar-SA"/>
      </w:rPr>
      <w:t>149</w:t>
    </w:r>
    <w:r w:rsidRPr="00FE1C0E">
      <w:rPr>
        <w:rFonts w:asciiTheme="majorBidi" w:hAnsiTheme="majorBidi" w:cstheme="majorBidi"/>
        <w:color w:val="000000" w:themeColor="text1"/>
        <w:sz w:val="28"/>
        <w:szCs w:val="28"/>
        <w:shd w:val="clear" w:color="auto" w:fill="FFFFFF" w:themeFill="background1"/>
      </w:rPr>
      <w:fldChar w:fldCharType="end"/>
    </w:r>
    <w:r>
      <w:rPr>
        <w:rFonts w:hint="cs"/>
        <w:color w:val="000000" w:themeColor="text1"/>
        <w:rtl/>
        <w:lang w:bidi="ar-IQ"/>
      </w:rPr>
      <w:t xml:space="preserve"> </w:t>
    </w:r>
    <w:r>
      <w:rPr>
        <w:rFonts w:asciiTheme="majorBidi" w:hAnsiTheme="majorBidi" w:cstheme="majorBidi"/>
        <w:b/>
        <w:bCs/>
        <w:i/>
        <w:iCs/>
        <w:color w:val="000000" w:themeColor="text1"/>
        <w:rtl/>
        <w:lang w:bidi="ar-IQ"/>
      </w:rPr>
      <w:t xml:space="preserve">  </w:t>
    </w:r>
    <w:r w:rsidRPr="0017673C">
      <w:rPr>
        <w:rFonts w:asciiTheme="majorBidi" w:hAnsiTheme="majorBidi" w:cstheme="majorBidi"/>
        <w:b/>
        <w:bCs/>
        <w:i/>
        <w:iCs/>
        <w:color w:val="000000" w:themeColor="text1"/>
        <w:rtl/>
        <w:lang w:bidi="ar-IQ"/>
      </w:rPr>
      <w:t xml:space="preserve"> </w:t>
    </w:r>
    <w:r w:rsidRPr="0017673C">
      <w:rPr>
        <w:rFonts w:asciiTheme="majorBidi" w:hAnsiTheme="majorBidi" w:cstheme="majorBidi"/>
        <w:b/>
        <w:bCs/>
        <w:i/>
        <w:iCs/>
        <w:color w:val="808080" w:themeColor="background1" w:themeShade="80"/>
        <w:lang w:bidi="ar-IQ"/>
      </w:rPr>
      <w:t>Al-Noor Journal for Humanities</w:t>
    </w:r>
  </w:p>
  <w:p w14:paraId="4DC3E99D" w14:textId="47E3AEE3" w:rsidR="00FA2BE8" w:rsidRPr="00FE1C0E" w:rsidRDefault="00FE1C0E" w:rsidP="00FE1C0E">
    <w:pPr>
      <w:pStyle w:val="ac"/>
      <w:ind w:right="142"/>
      <w:jc w:val="right"/>
      <w:rPr>
        <w:rFonts w:asciiTheme="majorBidi" w:hAnsiTheme="majorBidi" w:cstheme="majorBidi"/>
        <w:b/>
        <w:bCs/>
        <w:i/>
        <w:iCs/>
        <w:color w:val="808080" w:themeColor="background1" w:themeShade="80"/>
        <w:lang w:bidi="ar-IQ"/>
      </w:rPr>
    </w:pPr>
    <w:r>
      <w:rPr>
        <w:rFonts w:asciiTheme="majorBidi" w:hAnsiTheme="majorBidi" w:cstheme="majorBidi" w:hint="cs"/>
        <w:b/>
        <w:bCs/>
        <w:i/>
        <w:iCs/>
        <w:color w:val="808080" w:themeColor="background1" w:themeShade="80"/>
        <w:rtl/>
        <w:lang w:bidi="ar-IQ"/>
      </w:rPr>
      <w:t xml:space="preserve"> </w:t>
    </w:r>
    <w:r>
      <w:rPr>
        <w:rFonts w:asciiTheme="majorBidi" w:hAnsiTheme="majorBidi" w:cstheme="majorBidi"/>
        <w:b/>
        <w:bCs/>
        <w:i/>
        <w:iCs/>
        <w:color w:val="808080" w:themeColor="background1" w:themeShade="80"/>
        <w:rtl/>
        <w:lang w:bidi="ar-IQ"/>
      </w:rPr>
      <w:t xml:space="preserve">  </w:t>
    </w:r>
    <w:r w:rsidR="00FB7B9A">
      <w:rPr>
        <w:rFonts w:asciiTheme="majorBidi" w:hAnsiTheme="majorBidi" w:cstheme="majorBidi"/>
        <w:b/>
        <w:bCs/>
        <w:i/>
        <w:iCs/>
        <w:color w:val="808080" w:themeColor="background1" w:themeShade="80"/>
        <w:lang w:bidi="ar-IQ"/>
      </w:rPr>
      <w:t xml:space="preserve">e- </w:t>
    </w:r>
    <w:r w:rsidRPr="0017673C">
      <w:rPr>
        <w:rFonts w:asciiTheme="majorBidi" w:hAnsiTheme="majorBidi" w:cstheme="majorBidi"/>
        <w:b/>
        <w:bCs/>
        <w:i/>
        <w:iCs/>
        <w:color w:val="808080" w:themeColor="background1" w:themeShade="80"/>
        <w:lang w:bidi="ar-IQ"/>
      </w:rPr>
      <w:t>ISSN: 3005-5091</w:t>
    </w:r>
    <w:r w:rsidRPr="0017673C">
      <w:rPr>
        <w:rFonts w:asciiTheme="majorBidi" w:hAnsiTheme="majorBidi" w:cstheme="majorBidi" w:hint="cs"/>
        <w:b/>
        <w:bCs/>
        <w:i/>
        <w:iCs/>
        <w:color w:val="808080" w:themeColor="background1" w:themeShade="80"/>
        <w:rtl/>
        <w:lang w:bidi="ar-IQ"/>
      </w:rPr>
      <w:t xml:space="preserve"> </w:t>
    </w:r>
    <w:hyperlink r:id="rId1" w:history="1">
      <w:r w:rsidRPr="00C31317">
        <w:rPr>
          <w:rStyle w:val="Hyperlink"/>
          <w:rFonts w:asciiTheme="majorBidi" w:hAnsiTheme="majorBidi" w:cstheme="majorBidi"/>
          <w:b/>
          <w:bCs/>
          <w:i/>
          <w:iCs/>
          <w:color w:val="000080" w:themeColor="hyperlink" w:themeShade="80"/>
          <w:lang w:bidi="ar-IQ"/>
        </w:rPr>
        <w:t>www.jnfh.alnoor.edu.iq</w:t>
      </w:r>
    </w:hyperlink>
    <w:r>
      <w:rPr>
        <w:rFonts w:asciiTheme="majorBidi" w:hAnsiTheme="majorBidi" w:cstheme="majorBidi" w:hint="cs"/>
        <w:b/>
        <w:bCs/>
        <w:i/>
        <w:iCs/>
        <w:color w:val="808080" w:themeColor="background1" w:themeShade="80"/>
        <w:rtl/>
        <w:lang w:bidi="ar-IQ"/>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E3E70" w14:textId="77777777" w:rsidR="002E1766" w:rsidRDefault="002E1766">
      <w:pPr>
        <w:spacing w:after="0" w:line="240" w:lineRule="auto"/>
      </w:pPr>
      <w:r>
        <w:separator/>
      </w:r>
    </w:p>
  </w:footnote>
  <w:footnote w:type="continuationSeparator" w:id="0">
    <w:p w14:paraId="61AA1FA2" w14:textId="77777777" w:rsidR="002E1766" w:rsidRDefault="002E17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4EF1F" w14:textId="18FF4B36" w:rsidR="001E1F8E" w:rsidRDefault="001E1F8E" w:rsidP="00FB7B9A">
    <w:pPr>
      <w:pStyle w:val="ab"/>
      <w:ind w:left="142"/>
      <w:rPr>
        <w:rFonts w:asciiTheme="majorBidi" w:hAnsiTheme="majorBidi" w:cstheme="majorBidi"/>
        <w:b/>
        <w:bCs/>
        <w:i/>
        <w:iCs/>
      </w:rPr>
    </w:pPr>
    <w:r>
      <w:rPr>
        <w:rFonts w:asciiTheme="majorBidi" w:hAnsiTheme="majorBidi" w:cstheme="majorBidi"/>
        <w:b/>
        <w:bCs/>
        <w:i/>
        <w:iCs/>
      </w:rPr>
      <w:t xml:space="preserve">Al-Noor Journal for Humanities, </w:t>
    </w:r>
    <w:r w:rsidR="009A519A">
      <w:rPr>
        <w:rFonts w:asciiTheme="majorBidi" w:hAnsiTheme="majorBidi" w:cstheme="majorBidi"/>
        <w:b/>
        <w:bCs/>
        <w:i/>
        <w:iCs/>
      </w:rPr>
      <w:t>September</w:t>
    </w:r>
    <w:r>
      <w:rPr>
        <w:rFonts w:asciiTheme="majorBidi" w:hAnsiTheme="majorBidi" w:cstheme="majorBidi"/>
        <w:b/>
        <w:bCs/>
        <w:i/>
        <w:iCs/>
      </w:rPr>
      <w:t xml:space="preserve"> (2024); </w:t>
    </w:r>
    <w:r w:rsidR="00FB7B9A">
      <w:rPr>
        <w:rFonts w:asciiTheme="majorBidi" w:hAnsiTheme="majorBidi" w:cstheme="majorBidi"/>
        <w:b/>
        <w:bCs/>
        <w:i/>
        <w:iCs/>
      </w:rPr>
      <w:t>2</w:t>
    </w:r>
    <w:r>
      <w:rPr>
        <w:rFonts w:asciiTheme="majorBidi" w:hAnsiTheme="majorBidi" w:cstheme="majorBidi"/>
        <w:b/>
        <w:bCs/>
        <w:i/>
        <w:iCs/>
      </w:rPr>
      <w:t xml:space="preserve"> (3): </w:t>
    </w:r>
    <w:r w:rsidR="00FB7B9A">
      <w:rPr>
        <w:rFonts w:asciiTheme="majorBidi" w:hAnsiTheme="majorBidi" w:cstheme="majorBidi"/>
        <w:b/>
        <w:bCs/>
        <w:i/>
        <w:iCs/>
      </w:rPr>
      <w:t>121</w:t>
    </w:r>
    <w:r>
      <w:rPr>
        <w:rFonts w:asciiTheme="majorBidi" w:hAnsiTheme="majorBidi" w:cstheme="majorBidi"/>
        <w:b/>
        <w:bCs/>
        <w:i/>
        <w:iCs/>
      </w:rPr>
      <w:t xml:space="preserve"> - </w:t>
    </w:r>
    <w:r w:rsidR="00FE1C0E">
      <w:rPr>
        <w:rFonts w:asciiTheme="majorBidi" w:hAnsiTheme="majorBidi" w:cstheme="majorBidi"/>
        <w:b/>
        <w:bCs/>
        <w:i/>
        <w:iCs/>
      </w:rPr>
      <w:t>149</w:t>
    </w:r>
  </w:p>
  <w:p w14:paraId="15463448" w14:textId="68DC2681" w:rsidR="001E1F8E" w:rsidRDefault="001E1F8E" w:rsidP="00FB7B9A">
    <w:pPr>
      <w:pStyle w:val="ab"/>
      <w:pBdr>
        <w:bottom w:val="single" w:sz="4" w:space="1" w:color="auto"/>
      </w:pBdr>
      <w:ind w:left="142"/>
      <w:rPr>
        <w:rFonts w:asciiTheme="majorBidi" w:hAnsiTheme="majorBidi" w:cstheme="majorBidi"/>
        <w:sz w:val="21"/>
        <w:szCs w:val="21"/>
        <w:shd w:val="clear" w:color="auto" w:fill="FFFFFF"/>
      </w:rPr>
    </w:pPr>
    <w:r>
      <w:rPr>
        <w:rFonts w:asciiTheme="majorBidi" w:hAnsiTheme="majorBidi" w:cstheme="majorBidi"/>
        <w:b/>
        <w:bCs/>
        <w:i/>
        <w:iCs/>
      </w:rPr>
      <w:t xml:space="preserve">DOI: </w:t>
    </w:r>
    <w:hyperlink r:id="rId1" w:history="1">
      <w:r w:rsidR="00FB7B9A" w:rsidRPr="00BC392B">
        <w:rPr>
          <w:rStyle w:val="Hyperlink"/>
          <w:rFonts w:asciiTheme="majorBidi" w:hAnsiTheme="majorBidi" w:cstheme="majorBidi"/>
          <w:sz w:val="21"/>
          <w:szCs w:val="21"/>
          <w:shd w:val="clear" w:color="auto" w:fill="FFFFFF"/>
        </w:rPr>
        <w:t>https://doi.org/10.69513/jnfh.v2n3.en5</w:t>
      </w:r>
    </w:hyperlink>
  </w:p>
  <w:p w14:paraId="33B78F93" w14:textId="14AA27B4" w:rsidR="00FA2BE8" w:rsidRDefault="00FA2BE8">
    <w:pPr>
      <w:pBdr>
        <w:top w:val="nil"/>
        <w:left w:val="nil"/>
        <w:bottom w:val="single" w:sz="4" w:space="1" w:color="000000"/>
        <w:right w:val="nil"/>
        <w:between w:val="nil"/>
      </w:pBdr>
      <w:tabs>
        <w:tab w:val="center" w:pos="4680"/>
        <w:tab w:val="right" w:pos="9360"/>
      </w:tabs>
      <w:spacing w:after="0" w:line="240" w:lineRule="auto"/>
      <w:ind w:left="142"/>
      <w:rPr>
        <w:b/>
        <w: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5251"/>
    <w:multiLevelType w:val="multilevel"/>
    <w:tmpl w:val="4AD06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0C337E8"/>
    <w:multiLevelType w:val="multilevel"/>
    <w:tmpl w:val="1ACEA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57734BF"/>
    <w:multiLevelType w:val="multilevel"/>
    <w:tmpl w:val="6C1E4818"/>
    <w:lvl w:ilvl="0">
      <w:start w:val="1"/>
      <w:numFmt w:val="decimal"/>
      <w:lvlText w:val="%1."/>
      <w:lvlJc w:val="left"/>
      <w:pPr>
        <w:ind w:left="36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7FB3D28"/>
    <w:multiLevelType w:val="hybridMultilevel"/>
    <w:tmpl w:val="CA465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BE8"/>
    <w:rsid w:val="0002773A"/>
    <w:rsid w:val="00057241"/>
    <w:rsid w:val="00141627"/>
    <w:rsid w:val="001930F8"/>
    <w:rsid w:val="001C4992"/>
    <w:rsid w:val="001E1F8E"/>
    <w:rsid w:val="001E5D43"/>
    <w:rsid w:val="001E660A"/>
    <w:rsid w:val="00285B26"/>
    <w:rsid w:val="002E1766"/>
    <w:rsid w:val="002F1F58"/>
    <w:rsid w:val="00487FEF"/>
    <w:rsid w:val="005903C5"/>
    <w:rsid w:val="00620B73"/>
    <w:rsid w:val="00652ECB"/>
    <w:rsid w:val="00672F37"/>
    <w:rsid w:val="00686FD8"/>
    <w:rsid w:val="00753F82"/>
    <w:rsid w:val="0080327C"/>
    <w:rsid w:val="00872484"/>
    <w:rsid w:val="008731DD"/>
    <w:rsid w:val="00906F81"/>
    <w:rsid w:val="00954410"/>
    <w:rsid w:val="009A519A"/>
    <w:rsid w:val="00A14940"/>
    <w:rsid w:val="00AE7C66"/>
    <w:rsid w:val="00B02216"/>
    <w:rsid w:val="00C14751"/>
    <w:rsid w:val="00CE0505"/>
    <w:rsid w:val="00D41375"/>
    <w:rsid w:val="00D57053"/>
    <w:rsid w:val="00E01146"/>
    <w:rsid w:val="00E431B7"/>
    <w:rsid w:val="00E93B3F"/>
    <w:rsid w:val="00F97B73"/>
    <w:rsid w:val="00FA2BE8"/>
    <w:rsid w:val="00FB7B9A"/>
    <w:rsid w:val="00FE1C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85E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E75B5"/>
      <w:sz w:val="32"/>
      <w:szCs w:val="32"/>
    </w:rPr>
  </w:style>
  <w:style w:type="paragraph" w:styleId="2">
    <w:name w:val="heading 2"/>
    <w:basedOn w:val="a"/>
    <w:next w:val="a"/>
    <w:uiPriority w:val="9"/>
    <w:unhideWhenUsed/>
    <w:qFormat/>
    <w:pPr>
      <w:keepNext/>
      <w:keepLines/>
      <w:spacing w:before="40" w:after="0"/>
      <w:outlineLvl w:val="1"/>
    </w:pPr>
    <w:rPr>
      <w:color w:val="2E75B5"/>
      <w:sz w:val="26"/>
      <w:szCs w:val="2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style>
  <w:style w:type="table" w:customStyle="1" w:styleId="a6">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7">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0AD47"/>
        </w:tcBorders>
        <w:shd w:val="clear" w:color="auto" w:fill="FFFFFF"/>
      </w:tcPr>
    </w:tblStylePr>
    <w:tblStylePr w:type="lastRow">
      <w:rPr>
        <w:rFonts w:ascii="Calibri" w:eastAsia="Calibri" w:hAnsi="Calibri" w:cs="Calibri"/>
        <w:i/>
        <w:sz w:val="26"/>
        <w:szCs w:val="26"/>
      </w:rPr>
      <w:tblPr/>
      <w:tcPr>
        <w:tcBorders>
          <w:top w:val="single" w:sz="4" w:space="0" w:color="70AD47"/>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0AD47"/>
        </w:tcBorders>
        <w:shd w:val="clear" w:color="auto" w:fill="FFFFFF"/>
      </w:tcPr>
    </w:tblStylePr>
    <w:tblStylePr w:type="lastCol">
      <w:rPr>
        <w:rFonts w:ascii="Calibri" w:eastAsia="Calibri" w:hAnsi="Calibri" w:cs="Calibri"/>
        <w:i/>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9">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0AD47"/>
        </w:tcBorders>
        <w:shd w:val="clear" w:color="auto" w:fill="FFFFFF"/>
      </w:tcPr>
    </w:tblStylePr>
    <w:tblStylePr w:type="lastRow">
      <w:rPr>
        <w:rFonts w:ascii="Calibri" w:eastAsia="Calibri" w:hAnsi="Calibri" w:cs="Calibri"/>
        <w:i/>
        <w:sz w:val="26"/>
        <w:szCs w:val="26"/>
      </w:rPr>
      <w:tblPr/>
      <w:tcPr>
        <w:tcBorders>
          <w:top w:val="single" w:sz="4" w:space="0" w:color="70AD47"/>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0AD47"/>
        </w:tcBorders>
        <w:shd w:val="clear" w:color="auto" w:fill="FFFFFF"/>
      </w:tcPr>
    </w:tblStylePr>
    <w:tblStylePr w:type="lastCol">
      <w:rPr>
        <w:rFonts w:ascii="Calibri" w:eastAsia="Calibri" w:hAnsi="Calibri" w:cs="Calibri"/>
        <w:i/>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b">
    <w:name w:val="header"/>
    <w:basedOn w:val="a"/>
    <w:link w:val="Char"/>
    <w:uiPriority w:val="99"/>
    <w:unhideWhenUsed/>
    <w:rsid w:val="001E1F8E"/>
    <w:pPr>
      <w:tabs>
        <w:tab w:val="center" w:pos="4680"/>
        <w:tab w:val="right" w:pos="9360"/>
      </w:tabs>
      <w:spacing w:after="0" w:line="240" w:lineRule="auto"/>
    </w:pPr>
  </w:style>
  <w:style w:type="character" w:customStyle="1" w:styleId="Char">
    <w:name w:val="رأس الصفحة Char"/>
    <w:basedOn w:val="a0"/>
    <w:link w:val="ab"/>
    <w:uiPriority w:val="99"/>
    <w:rsid w:val="001E1F8E"/>
  </w:style>
  <w:style w:type="paragraph" w:styleId="ac">
    <w:name w:val="footer"/>
    <w:basedOn w:val="a"/>
    <w:link w:val="Char0"/>
    <w:uiPriority w:val="99"/>
    <w:unhideWhenUsed/>
    <w:rsid w:val="001E1F8E"/>
    <w:pPr>
      <w:tabs>
        <w:tab w:val="center" w:pos="4680"/>
        <w:tab w:val="right" w:pos="9360"/>
      </w:tabs>
      <w:spacing w:after="0" w:line="240" w:lineRule="auto"/>
    </w:pPr>
  </w:style>
  <w:style w:type="character" w:customStyle="1" w:styleId="Char0">
    <w:name w:val="تذييل الصفحة Char"/>
    <w:basedOn w:val="a0"/>
    <w:link w:val="ac"/>
    <w:uiPriority w:val="99"/>
    <w:rsid w:val="001E1F8E"/>
  </w:style>
  <w:style w:type="character" w:styleId="Hyperlink">
    <w:name w:val="Hyperlink"/>
    <w:basedOn w:val="a0"/>
    <w:uiPriority w:val="99"/>
    <w:unhideWhenUsed/>
    <w:rsid w:val="001E1F8E"/>
    <w:rPr>
      <w:color w:val="0000FF" w:themeColor="hyperlink"/>
      <w:u w:val="single"/>
    </w:rPr>
  </w:style>
  <w:style w:type="character" w:customStyle="1" w:styleId="UnresolvedMention">
    <w:name w:val="Unresolved Mention"/>
    <w:basedOn w:val="a0"/>
    <w:uiPriority w:val="99"/>
    <w:semiHidden/>
    <w:unhideWhenUsed/>
    <w:rsid w:val="001E660A"/>
    <w:rPr>
      <w:color w:val="605E5C"/>
      <w:shd w:val="clear" w:color="auto" w:fill="E1DFDD"/>
    </w:rPr>
  </w:style>
  <w:style w:type="paragraph" w:styleId="ad">
    <w:name w:val="List Paragraph"/>
    <w:basedOn w:val="a"/>
    <w:uiPriority w:val="34"/>
    <w:qFormat/>
    <w:rsid w:val="002F1F58"/>
    <w:pPr>
      <w:ind w:left="720"/>
      <w:contextualSpacing/>
    </w:pPr>
  </w:style>
  <w:style w:type="paragraph" w:styleId="ae">
    <w:name w:val="Balloon Text"/>
    <w:basedOn w:val="a"/>
    <w:link w:val="Char1"/>
    <w:uiPriority w:val="99"/>
    <w:semiHidden/>
    <w:unhideWhenUsed/>
    <w:rsid w:val="008731DD"/>
    <w:pPr>
      <w:spacing w:after="0" w:line="240" w:lineRule="auto"/>
    </w:pPr>
    <w:rPr>
      <w:rFonts w:ascii="Tahoma" w:hAnsi="Tahoma" w:cs="Tahoma"/>
      <w:sz w:val="16"/>
      <w:szCs w:val="16"/>
    </w:rPr>
  </w:style>
  <w:style w:type="character" w:customStyle="1" w:styleId="Char1">
    <w:name w:val="نص في بالون Char"/>
    <w:basedOn w:val="a0"/>
    <w:link w:val="ae"/>
    <w:uiPriority w:val="99"/>
    <w:semiHidden/>
    <w:rsid w:val="008731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E75B5"/>
      <w:sz w:val="32"/>
      <w:szCs w:val="32"/>
    </w:rPr>
  </w:style>
  <w:style w:type="paragraph" w:styleId="2">
    <w:name w:val="heading 2"/>
    <w:basedOn w:val="a"/>
    <w:next w:val="a"/>
    <w:uiPriority w:val="9"/>
    <w:unhideWhenUsed/>
    <w:qFormat/>
    <w:pPr>
      <w:keepNext/>
      <w:keepLines/>
      <w:spacing w:before="40" w:after="0"/>
      <w:outlineLvl w:val="1"/>
    </w:pPr>
    <w:rPr>
      <w:color w:val="2E75B5"/>
      <w:sz w:val="26"/>
      <w:szCs w:val="2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style>
  <w:style w:type="table" w:customStyle="1" w:styleId="a6">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7">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0AD47"/>
        </w:tcBorders>
        <w:shd w:val="clear" w:color="auto" w:fill="FFFFFF"/>
      </w:tcPr>
    </w:tblStylePr>
    <w:tblStylePr w:type="lastRow">
      <w:rPr>
        <w:rFonts w:ascii="Calibri" w:eastAsia="Calibri" w:hAnsi="Calibri" w:cs="Calibri"/>
        <w:i/>
        <w:sz w:val="26"/>
        <w:szCs w:val="26"/>
      </w:rPr>
      <w:tblPr/>
      <w:tcPr>
        <w:tcBorders>
          <w:top w:val="single" w:sz="4" w:space="0" w:color="70AD47"/>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0AD47"/>
        </w:tcBorders>
        <w:shd w:val="clear" w:color="auto" w:fill="FFFFFF"/>
      </w:tcPr>
    </w:tblStylePr>
    <w:tblStylePr w:type="lastCol">
      <w:rPr>
        <w:rFonts w:ascii="Calibri" w:eastAsia="Calibri" w:hAnsi="Calibri" w:cs="Calibri"/>
        <w:i/>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9">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a1"/>
    <w:pPr>
      <w:spacing w:after="0" w:line="240" w:lineRule="auto"/>
    </w:pPr>
    <w:rPr>
      <w:color w:val="7B7B7B"/>
    </w:rPr>
    <w:tblPr>
      <w:tblStyleRowBandSize w:val="1"/>
      <w:tblStyleColBandSize w:val="1"/>
      <w:tblInd w:w="0" w:type="dxa"/>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0AD47"/>
        </w:tcBorders>
        <w:shd w:val="clear" w:color="auto" w:fill="FFFFFF"/>
      </w:tcPr>
    </w:tblStylePr>
    <w:tblStylePr w:type="lastRow">
      <w:rPr>
        <w:rFonts w:ascii="Calibri" w:eastAsia="Calibri" w:hAnsi="Calibri" w:cs="Calibri"/>
        <w:i/>
        <w:sz w:val="26"/>
        <w:szCs w:val="26"/>
      </w:rPr>
      <w:tblPr/>
      <w:tcPr>
        <w:tcBorders>
          <w:top w:val="single" w:sz="4" w:space="0" w:color="70AD47"/>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0AD47"/>
        </w:tcBorders>
        <w:shd w:val="clear" w:color="auto" w:fill="FFFFFF"/>
      </w:tcPr>
    </w:tblStylePr>
    <w:tblStylePr w:type="lastCol">
      <w:rPr>
        <w:rFonts w:ascii="Calibri" w:eastAsia="Calibri" w:hAnsi="Calibri" w:cs="Calibri"/>
        <w:i/>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b">
    <w:name w:val="header"/>
    <w:basedOn w:val="a"/>
    <w:link w:val="Char"/>
    <w:uiPriority w:val="99"/>
    <w:unhideWhenUsed/>
    <w:rsid w:val="001E1F8E"/>
    <w:pPr>
      <w:tabs>
        <w:tab w:val="center" w:pos="4680"/>
        <w:tab w:val="right" w:pos="9360"/>
      </w:tabs>
      <w:spacing w:after="0" w:line="240" w:lineRule="auto"/>
    </w:pPr>
  </w:style>
  <w:style w:type="character" w:customStyle="1" w:styleId="Char">
    <w:name w:val="رأس الصفحة Char"/>
    <w:basedOn w:val="a0"/>
    <w:link w:val="ab"/>
    <w:uiPriority w:val="99"/>
    <w:rsid w:val="001E1F8E"/>
  </w:style>
  <w:style w:type="paragraph" w:styleId="ac">
    <w:name w:val="footer"/>
    <w:basedOn w:val="a"/>
    <w:link w:val="Char0"/>
    <w:uiPriority w:val="99"/>
    <w:unhideWhenUsed/>
    <w:rsid w:val="001E1F8E"/>
    <w:pPr>
      <w:tabs>
        <w:tab w:val="center" w:pos="4680"/>
        <w:tab w:val="right" w:pos="9360"/>
      </w:tabs>
      <w:spacing w:after="0" w:line="240" w:lineRule="auto"/>
    </w:pPr>
  </w:style>
  <w:style w:type="character" w:customStyle="1" w:styleId="Char0">
    <w:name w:val="تذييل الصفحة Char"/>
    <w:basedOn w:val="a0"/>
    <w:link w:val="ac"/>
    <w:uiPriority w:val="99"/>
    <w:rsid w:val="001E1F8E"/>
  </w:style>
  <w:style w:type="character" w:styleId="Hyperlink">
    <w:name w:val="Hyperlink"/>
    <w:basedOn w:val="a0"/>
    <w:uiPriority w:val="99"/>
    <w:unhideWhenUsed/>
    <w:rsid w:val="001E1F8E"/>
    <w:rPr>
      <w:color w:val="0000FF" w:themeColor="hyperlink"/>
      <w:u w:val="single"/>
    </w:rPr>
  </w:style>
  <w:style w:type="character" w:customStyle="1" w:styleId="UnresolvedMention">
    <w:name w:val="Unresolved Mention"/>
    <w:basedOn w:val="a0"/>
    <w:uiPriority w:val="99"/>
    <w:semiHidden/>
    <w:unhideWhenUsed/>
    <w:rsid w:val="001E660A"/>
    <w:rPr>
      <w:color w:val="605E5C"/>
      <w:shd w:val="clear" w:color="auto" w:fill="E1DFDD"/>
    </w:rPr>
  </w:style>
  <w:style w:type="paragraph" w:styleId="ad">
    <w:name w:val="List Paragraph"/>
    <w:basedOn w:val="a"/>
    <w:uiPriority w:val="34"/>
    <w:qFormat/>
    <w:rsid w:val="002F1F58"/>
    <w:pPr>
      <w:ind w:left="720"/>
      <w:contextualSpacing/>
    </w:pPr>
  </w:style>
  <w:style w:type="paragraph" w:styleId="ae">
    <w:name w:val="Balloon Text"/>
    <w:basedOn w:val="a"/>
    <w:link w:val="Char1"/>
    <w:uiPriority w:val="99"/>
    <w:semiHidden/>
    <w:unhideWhenUsed/>
    <w:rsid w:val="008731DD"/>
    <w:pPr>
      <w:spacing w:after="0" w:line="240" w:lineRule="auto"/>
    </w:pPr>
    <w:rPr>
      <w:rFonts w:ascii="Tahoma" w:hAnsi="Tahoma" w:cs="Tahoma"/>
      <w:sz w:val="16"/>
      <w:szCs w:val="16"/>
    </w:rPr>
  </w:style>
  <w:style w:type="character" w:customStyle="1" w:styleId="Char1">
    <w:name w:val="نص في بالون Char"/>
    <w:basedOn w:val="a0"/>
    <w:link w:val="ae"/>
    <w:uiPriority w:val="99"/>
    <w:semiHidden/>
    <w:rsid w:val="00873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616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Kamalhaizm67@uomosul.edu.iq"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maha.22ehp34@student.uomosul.edu.iq"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ha.22ehp34@student.uomosul.edu.iq" TargetMode="External"/><Relationship Id="rId24" Type="http://schemas.openxmlformats.org/officeDocument/2006/relationships/hyperlink" Target="https://doi.org/10.1515/9783110424928-010" TargetMode="Externa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Kamalhaizm67@uomosul.edu.iq"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eativecommons.org/licenses/by/4.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nfh.alnoor.edu.iq"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69513/jnfh.v2n3.en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FDD46-889C-4FAA-A1BD-225C189EF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29</Pages>
  <Words>5349</Words>
  <Characters>30492</Characters>
  <Application>Microsoft Office Word</Application>
  <DocSecurity>0</DocSecurity>
  <Lines>254</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35770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MSR</cp:lastModifiedBy>
  <cp:revision>25</cp:revision>
  <cp:lastPrinted>2024-09-04T21:04:00Z</cp:lastPrinted>
  <dcterms:created xsi:type="dcterms:W3CDTF">2024-07-11T06:05:00Z</dcterms:created>
  <dcterms:modified xsi:type="dcterms:W3CDTF">2024-09-04T21:04:00Z</dcterms:modified>
</cp:coreProperties>
</file>