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7E814" w14:textId="77777777" w:rsidR="0069488E" w:rsidRPr="00085529" w:rsidRDefault="0069488E" w:rsidP="00085529">
      <w:pPr>
        <w:bidi/>
        <w:jc w:val="center"/>
        <w:rPr>
          <w:rFonts w:asciiTheme="majorBidi" w:hAnsiTheme="majorBidi" w:cstheme="majorBidi"/>
          <w:b/>
          <w:bCs/>
          <w:sz w:val="2"/>
          <w:szCs w:val="2"/>
          <w:lang w:bidi="ar-IQ"/>
        </w:rPr>
      </w:pPr>
    </w:p>
    <w:p w14:paraId="1A1C9CED" w14:textId="15D5591A" w:rsidR="0069488E" w:rsidRPr="0069488E" w:rsidRDefault="0069488E" w:rsidP="00085529">
      <w:pPr>
        <w:pBdr>
          <w:bottom w:val="single" w:sz="4" w:space="1" w:color="auto"/>
        </w:pBdr>
        <w:bidi/>
        <w:jc w:val="center"/>
        <w:rPr>
          <w:rFonts w:asciiTheme="majorBidi" w:hAnsiTheme="majorBidi" w:cstheme="majorBidi"/>
          <w:b/>
          <w:bCs/>
          <w:sz w:val="40"/>
          <w:szCs w:val="40"/>
          <w:rtl/>
          <w:lang w:bidi="ar-IQ"/>
        </w:rPr>
      </w:pPr>
      <w:r w:rsidRPr="0069488E">
        <w:rPr>
          <w:rFonts w:asciiTheme="majorBidi" w:hAnsiTheme="majorBidi" w:cstheme="majorBidi"/>
          <w:b/>
          <w:bCs/>
          <w:sz w:val="40"/>
          <w:szCs w:val="40"/>
          <w:rtl/>
          <w:lang w:bidi="ar-IQ"/>
        </w:rPr>
        <w:t xml:space="preserve">الغاءْ العَقدْ بالإرادة المُنفَرِدة </w:t>
      </w:r>
    </w:p>
    <w:p w14:paraId="7AB9165A" w14:textId="1B6E50D8" w:rsidR="0069488E" w:rsidRPr="00085529" w:rsidRDefault="00085529" w:rsidP="00085529">
      <w:pPr>
        <w:bidi/>
        <w:spacing w:after="0"/>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م.د. </w:t>
      </w:r>
      <w:r w:rsidR="0069488E" w:rsidRPr="00085529">
        <w:rPr>
          <w:rFonts w:asciiTheme="majorBidi" w:hAnsiTheme="majorBidi" w:cstheme="majorBidi"/>
          <w:b/>
          <w:bCs/>
          <w:sz w:val="28"/>
          <w:szCs w:val="28"/>
          <w:rtl/>
          <w:lang w:bidi="ar-IQ"/>
        </w:rPr>
        <w:t>صهباء نزار ناظم</w:t>
      </w:r>
    </w:p>
    <w:p w14:paraId="356BFC67" w14:textId="5BE5090F" w:rsidR="00085529" w:rsidRPr="0069488E" w:rsidRDefault="00085529" w:rsidP="00085529">
      <w:pPr>
        <w:spacing w:after="0"/>
        <w:jc w:val="center"/>
        <w:rPr>
          <w:rFonts w:asciiTheme="majorBidi" w:hAnsiTheme="majorBidi" w:cstheme="majorBidi"/>
          <w:sz w:val="28"/>
          <w:szCs w:val="28"/>
          <w:lang w:bidi="ar-IQ"/>
        </w:rPr>
      </w:pPr>
      <w:r>
        <w:rPr>
          <w:rFonts w:asciiTheme="majorBidi" w:hAnsiTheme="majorBidi" w:cstheme="majorBidi" w:hint="cs"/>
          <w:sz w:val="28"/>
          <w:szCs w:val="28"/>
          <w:rtl/>
          <w:lang w:bidi="ar-IQ"/>
        </w:rPr>
        <w:t>جامعة نينوى / كلية القانون</w:t>
      </w:r>
    </w:p>
    <w:p w14:paraId="0ABEB0B6" w14:textId="5F762FAE" w:rsidR="0069488E" w:rsidRDefault="00A537A0" w:rsidP="00085529">
      <w:pPr>
        <w:jc w:val="center"/>
        <w:rPr>
          <w:rStyle w:val="Hyperlink"/>
          <w:rFonts w:asciiTheme="majorBidi" w:hAnsiTheme="majorBidi" w:cstheme="majorBidi"/>
          <w:sz w:val="28"/>
          <w:szCs w:val="28"/>
          <w:rtl/>
          <w:lang w:bidi="ar-IQ"/>
        </w:rPr>
      </w:pPr>
      <w:hyperlink r:id="rId8" w:history="1">
        <w:r w:rsidR="0069488E" w:rsidRPr="0069488E">
          <w:rPr>
            <w:rStyle w:val="Hyperlink"/>
            <w:rFonts w:asciiTheme="majorBidi" w:hAnsiTheme="majorBidi" w:cstheme="majorBidi"/>
            <w:sz w:val="28"/>
            <w:szCs w:val="28"/>
            <w:lang w:bidi="ar-IQ"/>
          </w:rPr>
          <w:t>suhaba.nazar@alnoor.edu.iq</w:t>
        </w:r>
      </w:hyperlink>
    </w:p>
    <w:p w14:paraId="2A200CD0" w14:textId="1AB01B74" w:rsidR="00283D63" w:rsidRDefault="00283D63" w:rsidP="00283D63">
      <w:pPr>
        <w:jc w:val="center"/>
        <w:rPr>
          <w:rFonts w:asciiTheme="majorBidi" w:hAnsiTheme="majorBidi" w:cstheme="majorBidi"/>
          <w:sz w:val="28"/>
          <w:szCs w:val="28"/>
          <w:lang w:bidi="ar-IQ"/>
        </w:rPr>
      </w:pPr>
      <w:r>
        <w:rPr>
          <w:rFonts w:asciiTheme="majorBidi" w:hAnsiTheme="majorBidi" w:cstheme="majorBidi"/>
          <w:sz w:val="28"/>
          <w:szCs w:val="28"/>
          <w:lang w:bidi="ar-IQ"/>
        </w:rPr>
        <w:t xml:space="preserve">ORCID: </w:t>
      </w:r>
      <w:hyperlink r:id="rId9" w:history="1">
        <w:r w:rsidRPr="00283D63">
          <w:rPr>
            <w:rStyle w:val="Hyperlink"/>
            <w:rFonts w:asciiTheme="majorBidi" w:hAnsiTheme="majorBidi" w:cstheme="majorBidi"/>
            <w:sz w:val="28"/>
            <w:szCs w:val="28"/>
            <w:lang w:bidi="ar-IQ"/>
          </w:rPr>
          <w:t>0009-0001-2263-1757</w:t>
        </w:r>
      </w:hyperlink>
    </w:p>
    <w:p w14:paraId="40771521" w14:textId="564AB753" w:rsidR="00085529" w:rsidRDefault="00085529" w:rsidP="00085529">
      <w:pPr>
        <w:bidi/>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تاريخ الاستلام: 8/12/2024 </w:t>
      </w:r>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تاريخ القبول: 25/12/2024</w:t>
      </w:r>
    </w:p>
    <w:p w14:paraId="6AF4DC81" w14:textId="69473BF9" w:rsidR="00085529" w:rsidRPr="00085529" w:rsidRDefault="00085529" w:rsidP="00085529">
      <w:pPr>
        <w:pBdr>
          <w:bottom w:val="single" w:sz="4" w:space="1" w:color="auto"/>
        </w:pBdr>
        <w:bidi/>
        <w:jc w:val="center"/>
        <w:rPr>
          <w:rFonts w:asciiTheme="majorBidi" w:hAnsiTheme="majorBidi" w:cstheme="majorBidi"/>
          <w:sz w:val="28"/>
          <w:szCs w:val="28"/>
          <w:rtl/>
        </w:rPr>
      </w:pPr>
      <w:r>
        <w:rPr>
          <w:rFonts w:asciiTheme="majorBidi" w:hAnsiTheme="majorBidi" w:cstheme="majorBidi" w:hint="cs"/>
          <w:sz w:val="28"/>
          <w:szCs w:val="28"/>
          <w:rtl/>
          <w:lang w:bidi="ar-IQ"/>
        </w:rPr>
        <w:t xml:space="preserve">   تاريخ النشر:29/12/2024</w:t>
      </w:r>
    </w:p>
    <w:p w14:paraId="4A25F990" w14:textId="4075C343" w:rsidR="0069488E" w:rsidRPr="00D71646" w:rsidRDefault="0069488E" w:rsidP="00085529">
      <w:pPr>
        <w:spacing w:before="240"/>
        <w:jc w:val="center"/>
        <w:rPr>
          <w:rFonts w:asciiTheme="majorBidi" w:hAnsiTheme="majorBidi" w:cstheme="majorBidi"/>
          <w:sz w:val="28"/>
          <w:szCs w:val="28"/>
          <w:rtl/>
          <w:lang w:bidi="ar-IQ"/>
        </w:rPr>
      </w:pPr>
      <w:r w:rsidRPr="00D71646">
        <w:rPr>
          <w:rFonts w:asciiTheme="majorBidi" w:hAnsiTheme="majorBidi" w:cstheme="majorBidi"/>
          <w:sz w:val="28"/>
          <w:szCs w:val="28"/>
          <w:rtl/>
          <w:lang w:bidi="ar-IQ"/>
        </w:rPr>
        <w:t>بسم الله الرحمن الرحيم</w:t>
      </w:r>
    </w:p>
    <w:p w14:paraId="7ABDA253" w14:textId="3F20D562" w:rsidR="0069488E" w:rsidRPr="00D71646" w:rsidRDefault="0069488E" w:rsidP="00085529">
      <w:pPr>
        <w:jc w:val="center"/>
        <w:rPr>
          <w:rFonts w:asciiTheme="majorBidi" w:hAnsiTheme="majorBidi" w:cstheme="majorBidi"/>
          <w:b/>
          <w:bCs/>
          <w:sz w:val="28"/>
          <w:szCs w:val="28"/>
          <w:rtl/>
        </w:rPr>
      </w:pPr>
      <w:r w:rsidRPr="00D71646">
        <w:rPr>
          <w:rFonts w:asciiTheme="majorBidi" w:hAnsiTheme="majorBidi" w:cstheme="majorBidi"/>
          <w:b/>
          <w:bCs/>
          <w:color w:val="000000" w:themeColor="text1"/>
          <w:sz w:val="28"/>
          <w:szCs w:val="28"/>
          <w:shd w:val="clear" w:color="auto" w:fill="FFFFFF"/>
          <w:rtl/>
        </w:rPr>
        <w:t>﴿</w:t>
      </w:r>
      <w:r w:rsidRPr="00D71646">
        <w:rPr>
          <w:rFonts w:asciiTheme="majorBidi" w:hAnsiTheme="majorBidi" w:cstheme="majorBidi"/>
          <w:b/>
          <w:bCs/>
          <w:color w:val="660000"/>
          <w:sz w:val="28"/>
          <w:szCs w:val="28"/>
          <w:shd w:val="clear" w:color="auto" w:fill="FFFFFF"/>
          <w:rtl/>
        </w:rPr>
        <w:t xml:space="preserve"> </w:t>
      </w:r>
      <w:r w:rsidRPr="00D71646">
        <w:rPr>
          <w:rFonts w:asciiTheme="majorBidi" w:hAnsiTheme="majorBidi" w:cstheme="majorBidi"/>
          <w:b/>
          <w:bCs/>
          <w:sz w:val="28"/>
          <w:szCs w:val="28"/>
          <w:rtl/>
        </w:rPr>
        <w:t>يَا أَيُّهَا الَّذِينَ آَمَنُوا أَوْفُوا بِالْعُقُودِ</w:t>
      </w:r>
      <w:r w:rsidRPr="00D71646">
        <w:rPr>
          <w:rFonts w:asciiTheme="majorBidi" w:hAnsiTheme="majorBidi" w:cstheme="majorBidi"/>
          <w:b/>
          <w:bCs/>
          <w:color w:val="000000" w:themeColor="text1"/>
          <w:sz w:val="28"/>
          <w:szCs w:val="28"/>
          <w:shd w:val="clear" w:color="auto" w:fill="FFFFFF"/>
          <w:rtl/>
        </w:rPr>
        <w:t>﴾</w:t>
      </w:r>
    </w:p>
    <w:p w14:paraId="58095332" w14:textId="77777777" w:rsidR="0069488E" w:rsidRPr="00D71646" w:rsidRDefault="0069488E" w:rsidP="00085529">
      <w:pPr>
        <w:jc w:val="center"/>
        <w:rPr>
          <w:rFonts w:asciiTheme="majorBidi" w:hAnsiTheme="majorBidi" w:cstheme="majorBidi"/>
          <w:sz w:val="28"/>
          <w:szCs w:val="28"/>
          <w:rtl/>
          <w:lang w:bidi="ar-IQ"/>
        </w:rPr>
      </w:pPr>
      <w:r w:rsidRPr="00D71646">
        <w:rPr>
          <w:rFonts w:asciiTheme="majorBidi" w:hAnsiTheme="majorBidi" w:cstheme="majorBidi"/>
          <w:sz w:val="28"/>
          <w:szCs w:val="28"/>
          <w:rtl/>
          <w:lang w:bidi="ar-IQ"/>
        </w:rPr>
        <w:t>صدق الله العظيم</w:t>
      </w:r>
    </w:p>
    <w:p w14:paraId="0723E8CD" w14:textId="15713598" w:rsidR="0069488E" w:rsidRPr="0069488E" w:rsidRDefault="0069488E" w:rsidP="005965C2">
      <w:pPr>
        <w:jc w:val="right"/>
        <w:rPr>
          <w:rFonts w:asciiTheme="majorBidi" w:hAnsiTheme="majorBidi" w:cstheme="majorBidi"/>
          <w:b/>
          <w:bCs/>
          <w:sz w:val="28"/>
          <w:szCs w:val="28"/>
          <w:rtl/>
          <w:lang w:bidi="ar-IQ"/>
        </w:rPr>
      </w:pPr>
      <w:r w:rsidRPr="00D71646">
        <w:rPr>
          <w:rFonts w:asciiTheme="majorBidi" w:hAnsiTheme="majorBidi" w:cstheme="majorBidi"/>
          <w:sz w:val="28"/>
          <w:szCs w:val="28"/>
          <w:rtl/>
          <w:lang w:bidi="ar-IQ"/>
        </w:rPr>
        <w:t>سورة المائدة الآية (1)</w:t>
      </w:r>
    </w:p>
    <w:p w14:paraId="07A6B0E1" w14:textId="77777777" w:rsidR="0069488E" w:rsidRPr="0069488E" w:rsidRDefault="0069488E" w:rsidP="00085529">
      <w:pPr>
        <w:spacing w:after="0"/>
        <w:jc w:val="right"/>
        <w:rPr>
          <w:rFonts w:asciiTheme="majorBidi" w:hAnsiTheme="majorBidi" w:cstheme="majorBidi"/>
          <w:b/>
          <w:bCs/>
          <w:sz w:val="28"/>
          <w:szCs w:val="28"/>
          <w:rtl/>
          <w:lang w:bidi="ar-IQ"/>
        </w:rPr>
      </w:pPr>
      <w:r w:rsidRPr="0069488E">
        <w:rPr>
          <w:rFonts w:asciiTheme="majorBidi" w:hAnsiTheme="majorBidi" w:cstheme="majorBidi"/>
          <w:b/>
          <w:bCs/>
          <w:sz w:val="28"/>
          <w:szCs w:val="28"/>
          <w:rtl/>
          <w:lang w:bidi="ar-IQ"/>
        </w:rPr>
        <w:t>المستخلص</w:t>
      </w:r>
    </w:p>
    <w:p w14:paraId="6E5314B5" w14:textId="315A2CB1" w:rsidR="00283D63" w:rsidRDefault="0069488E" w:rsidP="005965C2">
      <w:pPr>
        <w:bidi/>
        <w:jc w:val="mediumKashida"/>
        <w:rPr>
          <w:rFonts w:asciiTheme="majorBidi" w:hAnsiTheme="majorBidi" w:cstheme="majorBidi"/>
          <w:sz w:val="28"/>
          <w:szCs w:val="28"/>
          <w:lang w:bidi="ar-IQ"/>
        </w:rPr>
      </w:pPr>
      <w:r w:rsidRPr="0069488E">
        <w:rPr>
          <w:rFonts w:asciiTheme="majorBidi" w:hAnsiTheme="majorBidi" w:cstheme="majorBidi"/>
          <w:sz w:val="28"/>
          <w:szCs w:val="28"/>
          <w:rtl/>
        </w:rPr>
        <w:t>من أهم المبادئ القانونية التي تنظم العقد مبدأ العقد شريعة المتعاقدين ومبدأ القوة الملزمة للعقد ومعنى ذلك بان الشروط التي اتفق عليها طرفي العقد هي الحاكمة بينهم وهي التي تراعى  اتفاق إرادتي الموجب والقابل وبعد اتحادهما ظهر العقد الذي يمثل إرادتهم المشتركة، وهذا يؤدي إلى اعتبار ان هذه الشروط التي كانت نتاج الاتفاق واتحاد إلايجاب والقبول تكون ملزمة لطرفي العقد ولا يجوز أن ينقضها احد ا</w:t>
      </w:r>
      <w:r w:rsidRPr="0069488E">
        <w:rPr>
          <w:rFonts w:asciiTheme="majorBidi" w:hAnsiTheme="majorBidi" w:cstheme="majorBidi"/>
          <w:sz w:val="28"/>
          <w:szCs w:val="28"/>
          <w:rtl/>
          <w:lang w:bidi="ar-IQ"/>
        </w:rPr>
        <w:t xml:space="preserve">طراف العقد  وأن يتم تنفيذ العقد بين الطرفين بالكامل وحتى نهاية المدة المتفق عليها في العقد. ومع ذلك، ولأسباب عديدة مختلفة قد يحتاج أحد الطرفين إلى إنهاء العقد من جانب واحد قبل انتهاء مدته. ويجعل القانون أحياناً لأحد المتعاقدين أو لكليهما الحق في إنهاء الرابطة العقدية، ويدعى ذلك (إلغاء بإرادة منفردة). </w:t>
      </w:r>
    </w:p>
    <w:p w14:paraId="6B715ED6" w14:textId="523E3B4D" w:rsidR="00283D63" w:rsidRPr="00283D63" w:rsidRDefault="00283D63" w:rsidP="00283D63">
      <w:pPr>
        <w:widowControl w:val="0"/>
        <w:pBdr>
          <w:top w:val="nil"/>
          <w:left w:val="nil"/>
          <w:bottom w:val="nil"/>
          <w:right w:val="nil"/>
          <w:between w:val="nil"/>
        </w:pBdr>
        <w:spacing w:before="240" w:after="0" w:line="240" w:lineRule="auto"/>
        <w:rPr>
          <w:rFonts w:ascii="Times New Roman" w:eastAsia="Times New Roman" w:hAnsi="Times New Roman" w:cs="Times New Roman"/>
          <w:color w:val="0000FF"/>
          <w:sz w:val="20"/>
          <w:szCs w:val="20"/>
          <w:u w:val="single"/>
        </w:rPr>
      </w:pPr>
      <w:r w:rsidRPr="009A6CA4">
        <w:rPr>
          <w:noProof/>
          <w:sz w:val="16"/>
          <w:szCs w:val="16"/>
        </w:rPr>
        <w:drawing>
          <wp:anchor distT="0" distB="0" distL="0" distR="0" simplePos="0" relativeHeight="251658752" behindDoc="1" locked="0" layoutInCell="1" hidden="0" allowOverlap="1" wp14:anchorId="7BCDF640" wp14:editId="3C51A091">
            <wp:simplePos x="0" y="0"/>
            <wp:positionH relativeFrom="column">
              <wp:posOffset>3361690</wp:posOffset>
            </wp:positionH>
            <wp:positionV relativeFrom="paragraph">
              <wp:posOffset>30480</wp:posOffset>
            </wp:positionV>
            <wp:extent cx="964565" cy="371475"/>
            <wp:effectExtent l="0" t="0" r="6985" b="9525"/>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964565" cy="371475"/>
                    </a:xfrm>
                    <a:prstGeom prst="rect">
                      <a:avLst/>
                    </a:prstGeom>
                    <a:ln/>
                  </pic:spPr>
                </pic:pic>
              </a:graphicData>
            </a:graphic>
            <wp14:sizeRelH relativeFrom="margin">
              <wp14:pctWidth>0</wp14:pctWidth>
            </wp14:sizeRelH>
            <wp14:sizeRelV relativeFrom="margin">
              <wp14:pctHeight>0</wp14:pctHeight>
            </wp14:sizeRelV>
          </wp:anchor>
        </w:drawing>
      </w:r>
      <w:r w:rsidRPr="009A6CA4">
        <w:rPr>
          <w:color w:val="000000"/>
          <w:sz w:val="20"/>
          <w:szCs w:val="20"/>
        </w:rPr>
        <w:t xml:space="preserve">© THIS IS AN OPEN ACCESS ARTICLE UNDER THE CC BY LICENSE. </w:t>
      </w:r>
      <w:hyperlink r:id="rId11">
        <w:r w:rsidRPr="009A6CA4">
          <w:rPr>
            <w:rFonts w:ascii="Times New Roman" w:eastAsia="Times New Roman" w:hAnsi="Times New Roman" w:cs="Times New Roman"/>
            <w:color w:val="0000FF"/>
            <w:sz w:val="20"/>
            <w:szCs w:val="20"/>
            <w:u w:val="single"/>
          </w:rPr>
          <w:t>http://creativecommons.org/licenses/by/4.0/</w:t>
        </w:r>
      </w:hyperlink>
    </w:p>
    <w:p w14:paraId="20DC6841" w14:textId="1BB0E0F4" w:rsidR="0069488E" w:rsidRPr="0069488E" w:rsidRDefault="0069488E" w:rsidP="00283D63">
      <w:pPr>
        <w:bidi/>
        <w:jc w:val="mediumKashida"/>
        <w:rPr>
          <w:rFonts w:asciiTheme="majorBidi" w:hAnsiTheme="majorBidi" w:cstheme="majorBidi"/>
          <w:sz w:val="28"/>
          <w:szCs w:val="28"/>
          <w:rtl/>
          <w:lang w:bidi="ar-IQ"/>
        </w:rPr>
      </w:pPr>
      <w:r w:rsidRPr="0069488E">
        <w:rPr>
          <w:rFonts w:asciiTheme="majorBidi" w:hAnsiTheme="majorBidi" w:cstheme="majorBidi"/>
          <w:sz w:val="28"/>
          <w:szCs w:val="28"/>
          <w:rtl/>
          <w:lang w:bidi="ar-IQ"/>
        </w:rPr>
        <w:lastRenderedPageBreak/>
        <w:t>وقد يرجع ذلك الى طبيعة العقد كونه عقد غير لازم على حد تعبير الفقه الإسلامي،</w:t>
      </w:r>
      <w:r w:rsidR="00283D63">
        <w:rPr>
          <w:rFonts w:asciiTheme="majorBidi" w:hAnsiTheme="majorBidi" w:cstheme="majorBidi"/>
          <w:sz w:val="28"/>
          <w:szCs w:val="28"/>
          <w:lang w:bidi="ar-IQ"/>
        </w:rPr>
        <w:t xml:space="preserve"> </w:t>
      </w:r>
      <w:r w:rsidRPr="0069488E">
        <w:rPr>
          <w:rFonts w:asciiTheme="majorBidi" w:hAnsiTheme="majorBidi" w:cstheme="majorBidi"/>
          <w:sz w:val="28"/>
          <w:szCs w:val="28"/>
          <w:rtl/>
          <w:lang w:bidi="ar-IQ"/>
        </w:rPr>
        <w:t>مثال ذلك عقود الوكالة والوديعة والإعارة، كما قد يكون لأحد المتعاقدين الحق بوضع حد للرابطة العقدية لوجود أحد الخيارات في العقد، والخيارات كثيرة ومتنوعة .</w:t>
      </w:r>
    </w:p>
    <w:p w14:paraId="6714BF08" w14:textId="6BD33A3A" w:rsidR="0069488E" w:rsidRPr="0069488E" w:rsidRDefault="0069488E" w:rsidP="00085529">
      <w:pPr>
        <w:bidi/>
        <w:jc w:val="center"/>
        <w:rPr>
          <w:rFonts w:asciiTheme="majorBidi" w:hAnsiTheme="majorBidi" w:cstheme="majorBidi"/>
          <w:sz w:val="28"/>
          <w:szCs w:val="28"/>
          <w:rtl/>
          <w:lang w:bidi="ar-IQ"/>
        </w:rPr>
      </w:pPr>
      <w:r w:rsidRPr="00085529">
        <w:rPr>
          <w:rFonts w:asciiTheme="majorBidi" w:hAnsiTheme="majorBidi" w:cstheme="majorBidi"/>
          <w:b/>
          <w:bCs/>
          <w:sz w:val="28"/>
          <w:szCs w:val="28"/>
          <w:rtl/>
          <w:lang w:bidi="ar-IQ"/>
        </w:rPr>
        <w:t>الكلمات المفتاحية</w:t>
      </w:r>
      <w:r w:rsidRPr="0069488E">
        <w:rPr>
          <w:rFonts w:asciiTheme="majorBidi" w:hAnsiTheme="majorBidi" w:cstheme="majorBidi"/>
          <w:sz w:val="28"/>
          <w:szCs w:val="28"/>
          <w:rtl/>
          <w:lang w:bidi="ar-IQ"/>
        </w:rPr>
        <w:t xml:space="preserve"> </w:t>
      </w:r>
      <w:r w:rsidR="00085529">
        <w:rPr>
          <w:rFonts w:asciiTheme="majorBidi" w:hAnsiTheme="majorBidi" w:cstheme="majorBidi" w:hint="cs"/>
          <w:sz w:val="28"/>
          <w:szCs w:val="28"/>
          <w:rtl/>
          <w:lang w:bidi="ar-IQ"/>
        </w:rPr>
        <w:t>:</w:t>
      </w:r>
      <w:r w:rsidRPr="0069488E">
        <w:rPr>
          <w:rFonts w:asciiTheme="majorBidi" w:hAnsiTheme="majorBidi" w:cstheme="majorBidi"/>
          <w:sz w:val="28"/>
          <w:szCs w:val="28"/>
          <w:rtl/>
          <w:lang w:bidi="ar-IQ"/>
        </w:rPr>
        <w:t xml:space="preserve"> العقد </w:t>
      </w:r>
      <w:r w:rsidR="00085529">
        <w:rPr>
          <w:rFonts w:asciiTheme="majorBidi" w:hAnsiTheme="majorBidi" w:cstheme="majorBidi" w:hint="cs"/>
          <w:sz w:val="28"/>
          <w:szCs w:val="28"/>
          <w:rtl/>
          <w:lang w:bidi="ar-IQ"/>
        </w:rPr>
        <w:t>،</w:t>
      </w:r>
      <w:r w:rsidRPr="0069488E">
        <w:rPr>
          <w:rFonts w:asciiTheme="majorBidi" w:hAnsiTheme="majorBidi" w:cstheme="majorBidi"/>
          <w:sz w:val="28"/>
          <w:szCs w:val="28"/>
          <w:rtl/>
          <w:lang w:bidi="ar-IQ"/>
        </w:rPr>
        <w:t xml:space="preserve"> الارادة المنفردة </w:t>
      </w:r>
      <w:r w:rsidR="00085529">
        <w:rPr>
          <w:rFonts w:asciiTheme="majorBidi" w:hAnsiTheme="majorBidi" w:cstheme="majorBidi" w:hint="cs"/>
          <w:sz w:val="28"/>
          <w:szCs w:val="28"/>
          <w:rtl/>
          <w:lang w:bidi="ar-IQ"/>
        </w:rPr>
        <w:t>،</w:t>
      </w:r>
      <w:r w:rsidRPr="0069488E">
        <w:rPr>
          <w:rFonts w:asciiTheme="majorBidi" w:hAnsiTheme="majorBidi" w:cstheme="majorBidi"/>
          <w:sz w:val="28"/>
          <w:szCs w:val="28"/>
          <w:rtl/>
          <w:lang w:bidi="ar-IQ"/>
        </w:rPr>
        <w:t xml:space="preserve"> الالغاء </w:t>
      </w:r>
      <w:r w:rsidR="00085529">
        <w:rPr>
          <w:rFonts w:asciiTheme="majorBidi" w:hAnsiTheme="majorBidi" w:cstheme="majorBidi" w:hint="cs"/>
          <w:sz w:val="28"/>
          <w:szCs w:val="28"/>
          <w:rtl/>
          <w:lang w:bidi="ar-IQ"/>
        </w:rPr>
        <w:t>،</w:t>
      </w:r>
      <w:r w:rsidRPr="0069488E">
        <w:rPr>
          <w:rFonts w:asciiTheme="majorBidi" w:hAnsiTheme="majorBidi" w:cstheme="majorBidi"/>
          <w:sz w:val="28"/>
          <w:szCs w:val="28"/>
          <w:rtl/>
          <w:lang w:bidi="ar-IQ"/>
        </w:rPr>
        <w:t xml:space="preserve"> الفسخ </w:t>
      </w:r>
      <w:r w:rsidR="00085529">
        <w:rPr>
          <w:rFonts w:asciiTheme="majorBidi" w:hAnsiTheme="majorBidi" w:cstheme="majorBidi" w:hint="cs"/>
          <w:sz w:val="28"/>
          <w:szCs w:val="28"/>
          <w:rtl/>
          <w:lang w:bidi="ar-IQ"/>
        </w:rPr>
        <w:t>،</w:t>
      </w:r>
      <w:r w:rsidRPr="0069488E">
        <w:rPr>
          <w:rFonts w:asciiTheme="majorBidi" w:hAnsiTheme="majorBidi" w:cstheme="majorBidi"/>
          <w:sz w:val="28"/>
          <w:szCs w:val="28"/>
          <w:rtl/>
          <w:lang w:bidi="ar-IQ"/>
        </w:rPr>
        <w:t xml:space="preserve"> اطراف العقد</w:t>
      </w:r>
    </w:p>
    <w:p w14:paraId="114BEEE4" w14:textId="77777777" w:rsidR="00220B70" w:rsidRDefault="00220B70" w:rsidP="00220B70">
      <w:pPr>
        <w:spacing w:after="0"/>
        <w:jc w:val="center"/>
        <w:rPr>
          <w:rFonts w:asciiTheme="majorBidi" w:hAnsiTheme="majorBidi" w:cstheme="majorBidi"/>
          <w:sz w:val="28"/>
          <w:szCs w:val="28"/>
          <w:rtl/>
          <w:lang w:bidi="ar-IQ"/>
        </w:rPr>
      </w:pPr>
    </w:p>
    <w:p w14:paraId="72229636" w14:textId="4EFDF58A" w:rsidR="00220B70" w:rsidRPr="00220B70" w:rsidRDefault="00220B70" w:rsidP="000F00A3">
      <w:pPr>
        <w:pBdr>
          <w:bottom w:val="single" w:sz="4" w:space="1" w:color="auto"/>
        </w:pBdr>
        <w:spacing w:after="0"/>
        <w:jc w:val="center"/>
        <w:rPr>
          <w:rFonts w:asciiTheme="majorBidi" w:hAnsiTheme="majorBidi" w:cstheme="majorBidi"/>
          <w:b/>
          <w:bCs/>
          <w:sz w:val="36"/>
          <w:szCs w:val="36"/>
          <w:rtl/>
          <w:lang w:bidi="ar-IQ"/>
        </w:rPr>
      </w:pPr>
      <w:r w:rsidRPr="00220B70">
        <w:rPr>
          <w:b/>
          <w:bCs/>
          <w:sz w:val="36"/>
          <w:szCs w:val="36"/>
        </w:rPr>
        <w:t>Termination of the Contract by Unilateral Will</w:t>
      </w:r>
    </w:p>
    <w:p w14:paraId="680783D4" w14:textId="2BC3A8FB" w:rsidR="00220B70" w:rsidRDefault="00220B70" w:rsidP="00220B70">
      <w:pPr>
        <w:spacing w:before="240" w:after="0"/>
        <w:jc w:val="center"/>
        <w:rPr>
          <w:rFonts w:asciiTheme="majorBidi" w:hAnsiTheme="majorBidi" w:cstheme="majorBidi"/>
          <w:b/>
          <w:bCs/>
          <w:sz w:val="28"/>
          <w:szCs w:val="28"/>
          <w:rtl/>
          <w:lang w:bidi="ar-IQ"/>
        </w:rPr>
      </w:pPr>
      <w:r w:rsidRPr="00220B70">
        <w:rPr>
          <w:rFonts w:asciiTheme="majorBidi" w:hAnsiTheme="majorBidi" w:cstheme="majorBidi"/>
          <w:b/>
          <w:bCs/>
          <w:sz w:val="28"/>
          <w:szCs w:val="28"/>
          <w:lang w:bidi="ar-IQ"/>
        </w:rPr>
        <w:t>Suhaba Nizar Nazem</w:t>
      </w:r>
    </w:p>
    <w:p w14:paraId="0C365DAF" w14:textId="43366E07" w:rsidR="00220B70" w:rsidRPr="00220B70" w:rsidRDefault="00220B70" w:rsidP="00220B70">
      <w:pPr>
        <w:spacing w:after="0"/>
        <w:jc w:val="center"/>
        <w:rPr>
          <w:rFonts w:asciiTheme="majorBidi" w:hAnsiTheme="majorBidi" w:cstheme="majorBidi"/>
          <w:b/>
          <w:bCs/>
          <w:sz w:val="28"/>
          <w:szCs w:val="28"/>
          <w:rtl/>
          <w:lang w:bidi="ar-IQ"/>
        </w:rPr>
      </w:pPr>
      <w:r w:rsidRPr="00220B70">
        <w:rPr>
          <w:rFonts w:asciiTheme="majorBidi" w:hAnsiTheme="majorBidi" w:cstheme="majorBidi"/>
          <w:sz w:val="28"/>
          <w:szCs w:val="28"/>
        </w:rPr>
        <w:t>University of Nineveh / College of Law</w:t>
      </w:r>
    </w:p>
    <w:p w14:paraId="2A922CA0" w14:textId="77777777" w:rsidR="00220B70" w:rsidRPr="00220B70" w:rsidRDefault="00A537A0" w:rsidP="00220B70">
      <w:pPr>
        <w:jc w:val="center"/>
        <w:rPr>
          <w:rFonts w:asciiTheme="majorBidi" w:hAnsiTheme="majorBidi" w:cstheme="majorBidi"/>
          <w:sz w:val="28"/>
          <w:szCs w:val="28"/>
          <w:lang w:bidi="ar-IQ"/>
        </w:rPr>
      </w:pPr>
      <w:hyperlink r:id="rId12" w:history="1">
        <w:r w:rsidR="00220B70" w:rsidRPr="00220B70">
          <w:rPr>
            <w:rStyle w:val="Hyperlink"/>
            <w:rFonts w:asciiTheme="majorBidi" w:hAnsiTheme="majorBidi" w:cstheme="majorBidi"/>
            <w:sz w:val="28"/>
            <w:szCs w:val="28"/>
            <w:lang w:bidi="ar-IQ"/>
          </w:rPr>
          <w:t>suhaba.nazar@alnoor.edu.iq</w:t>
        </w:r>
      </w:hyperlink>
    </w:p>
    <w:p w14:paraId="4CC99020" w14:textId="77777777" w:rsidR="00220B70" w:rsidRPr="00220B70" w:rsidRDefault="00220B70" w:rsidP="00220B70">
      <w:pPr>
        <w:spacing w:before="240" w:after="0"/>
        <w:jc w:val="center"/>
        <w:rPr>
          <w:rFonts w:asciiTheme="majorBidi" w:hAnsiTheme="majorBidi" w:cstheme="majorBidi"/>
          <w:b/>
          <w:bCs/>
          <w:sz w:val="16"/>
          <w:szCs w:val="16"/>
          <w:rtl/>
          <w:lang w:bidi="ar-IQ"/>
        </w:rPr>
      </w:pPr>
    </w:p>
    <w:p w14:paraId="51112C1E" w14:textId="3066FCF8" w:rsidR="00220B70" w:rsidRPr="00220B70" w:rsidRDefault="0069488E" w:rsidP="00220B70">
      <w:pPr>
        <w:spacing w:after="0"/>
        <w:rPr>
          <w:rFonts w:asciiTheme="majorBidi" w:hAnsiTheme="majorBidi" w:cstheme="majorBidi"/>
          <w:b/>
          <w:bCs/>
          <w:sz w:val="28"/>
          <w:szCs w:val="28"/>
          <w:rtl/>
          <w:lang w:bidi="ar-IQ"/>
        </w:rPr>
      </w:pPr>
      <w:r w:rsidRPr="00220B70">
        <w:rPr>
          <w:rFonts w:asciiTheme="majorBidi" w:hAnsiTheme="majorBidi" w:cstheme="majorBidi"/>
          <w:b/>
          <w:bCs/>
          <w:sz w:val="28"/>
          <w:szCs w:val="28"/>
          <w:lang w:bidi="ar-IQ"/>
        </w:rPr>
        <w:t>Abstract</w:t>
      </w:r>
    </w:p>
    <w:p w14:paraId="7B3BA14A" w14:textId="11E00968" w:rsidR="0069488E" w:rsidRDefault="0069488E" w:rsidP="00085529">
      <w:pPr>
        <w:jc w:val="lowKashida"/>
        <w:rPr>
          <w:rFonts w:asciiTheme="majorBidi" w:hAnsiTheme="majorBidi" w:cstheme="majorBidi"/>
          <w:sz w:val="28"/>
          <w:szCs w:val="28"/>
          <w:rtl/>
          <w:lang w:bidi="ar-IQ"/>
        </w:rPr>
      </w:pPr>
      <w:r w:rsidRPr="0069488E">
        <w:rPr>
          <w:rFonts w:asciiTheme="majorBidi" w:hAnsiTheme="majorBidi" w:cstheme="majorBidi"/>
          <w:sz w:val="28"/>
          <w:szCs w:val="28"/>
          <w:lang w:bidi="ar-IQ"/>
        </w:rPr>
        <w:t xml:space="preserve">One of the most important legal principles that regulate contracts is the principle that the contract is the law of the contracting parties and the principle of the binding force of the contract. This means that the conditions agreed upon by the two parties to the contract are the governing ones between them and they take into account the agreement of the wills of the offeror and the acceptor. After their union, the contract that represents their joint will appears. This leads to considering that these conditions that were the result of the agreement and the union of the offer and acceptance are binding on the two parties to the contract and may not be violated by either party to the contract and that the contract is implemented between the two parties in full until the end of the period agreed upon in the contract. However, for many different reasons, one of the parties </w:t>
      </w:r>
      <w:r w:rsidRPr="0069488E">
        <w:rPr>
          <w:rFonts w:asciiTheme="majorBidi" w:hAnsiTheme="majorBidi" w:cstheme="majorBidi"/>
          <w:sz w:val="28"/>
          <w:szCs w:val="28"/>
          <w:lang w:bidi="ar-IQ"/>
        </w:rPr>
        <w:lastRenderedPageBreak/>
        <w:t>may need to terminate the contract unilaterally before the end of its term. The law sometimes gives one or both of the contracting parties the right to term</w:t>
      </w:r>
      <w:bookmarkStart w:id="0" w:name="_GoBack"/>
      <w:bookmarkEnd w:id="0"/>
      <w:r w:rsidRPr="0069488E">
        <w:rPr>
          <w:rFonts w:asciiTheme="majorBidi" w:hAnsiTheme="majorBidi" w:cstheme="majorBidi"/>
          <w:sz w:val="28"/>
          <w:szCs w:val="28"/>
          <w:lang w:bidi="ar-IQ"/>
        </w:rPr>
        <w:t>inate the contractual relationship, and this is called (cancellation by unilateral will). This may be due to the nature of the contract, as it is a non-binding contract, according to Islamic jurisprudence. An example of this is agency, deposit, and loan contracts. One of the contracting parties may also have the right to put an end to the contractual relationship due to the presence of one of the options in the contract, and the options are many and varied</w:t>
      </w:r>
    </w:p>
    <w:p w14:paraId="143864E2" w14:textId="4D21FE72" w:rsidR="00CE3AD5" w:rsidRPr="00CE3AD5" w:rsidRDefault="00CE3AD5" w:rsidP="00CE3AD5">
      <w:pPr>
        <w:jc w:val="center"/>
        <w:rPr>
          <w:rFonts w:asciiTheme="majorBidi" w:hAnsiTheme="majorBidi" w:cstheme="majorBidi"/>
          <w:sz w:val="36"/>
          <w:szCs w:val="36"/>
          <w:rtl/>
          <w:lang w:bidi="ar-IQ"/>
        </w:rPr>
      </w:pPr>
      <w:r w:rsidRPr="00CE3AD5">
        <w:rPr>
          <w:rFonts w:asciiTheme="majorBidi" w:hAnsiTheme="majorBidi" w:cstheme="majorBidi"/>
          <w:b/>
          <w:bCs/>
          <w:sz w:val="28"/>
          <w:szCs w:val="28"/>
        </w:rPr>
        <w:t>Keywords</w:t>
      </w:r>
      <w:r w:rsidRPr="00CE3AD5">
        <w:rPr>
          <w:rFonts w:asciiTheme="majorBidi" w:hAnsiTheme="majorBidi" w:cstheme="majorBidi"/>
          <w:sz w:val="28"/>
          <w:szCs w:val="28"/>
        </w:rPr>
        <w:t>: contract, unilateral will, termination, rescission, parties to the contract.</w:t>
      </w:r>
    </w:p>
    <w:p w14:paraId="13744260" w14:textId="77777777" w:rsidR="0069488E" w:rsidRPr="0069488E" w:rsidRDefault="0069488E" w:rsidP="00085529">
      <w:pPr>
        <w:spacing w:after="0"/>
        <w:jc w:val="right"/>
        <w:rPr>
          <w:rFonts w:asciiTheme="majorBidi" w:hAnsiTheme="majorBidi" w:cstheme="majorBidi"/>
          <w:b/>
          <w:bCs/>
          <w:sz w:val="28"/>
          <w:szCs w:val="28"/>
          <w:rtl/>
          <w:lang w:bidi="ar-IQ"/>
        </w:rPr>
      </w:pPr>
      <w:r w:rsidRPr="0069488E">
        <w:rPr>
          <w:rFonts w:asciiTheme="majorBidi" w:hAnsiTheme="majorBidi" w:cstheme="majorBidi"/>
          <w:b/>
          <w:bCs/>
          <w:sz w:val="28"/>
          <w:szCs w:val="28"/>
          <w:rtl/>
          <w:lang w:bidi="ar-IQ"/>
        </w:rPr>
        <w:t>المقدمة</w:t>
      </w:r>
    </w:p>
    <w:p w14:paraId="6E232328" w14:textId="77777777" w:rsidR="0069488E" w:rsidRPr="0069488E" w:rsidRDefault="0069488E" w:rsidP="00085529">
      <w:pPr>
        <w:jc w:val="right"/>
        <w:rPr>
          <w:rFonts w:asciiTheme="majorBidi" w:hAnsiTheme="majorBidi" w:cstheme="majorBidi"/>
          <w:sz w:val="28"/>
          <w:szCs w:val="28"/>
          <w:rtl/>
        </w:rPr>
      </w:pPr>
      <w:r w:rsidRPr="0069488E">
        <w:rPr>
          <w:rFonts w:asciiTheme="majorBidi" w:hAnsiTheme="majorBidi" w:cstheme="majorBidi"/>
          <w:sz w:val="28"/>
          <w:szCs w:val="28"/>
          <w:rtl/>
        </w:rPr>
        <w:t>نوضح مقدمة بحثنا من خلال الفقرات الآتية:</w:t>
      </w:r>
    </w:p>
    <w:p w14:paraId="55089DE8" w14:textId="77777777" w:rsidR="0069488E" w:rsidRPr="0069488E" w:rsidRDefault="0069488E" w:rsidP="00085529">
      <w:pPr>
        <w:spacing w:after="0"/>
        <w:jc w:val="right"/>
        <w:rPr>
          <w:rFonts w:asciiTheme="majorBidi" w:hAnsiTheme="majorBidi" w:cstheme="majorBidi"/>
          <w:b/>
          <w:bCs/>
          <w:sz w:val="28"/>
          <w:szCs w:val="28"/>
          <w:rtl/>
          <w:lang w:bidi="ar-IQ"/>
        </w:rPr>
      </w:pPr>
      <w:r w:rsidRPr="0069488E">
        <w:rPr>
          <w:rFonts w:asciiTheme="majorBidi" w:hAnsiTheme="majorBidi" w:cstheme="majorBidi"/>
          <w:b/>
          <w:bCs/>
          <w:sz w:val="28"/>
          <w:szCs w:val="28"/>
          <w:rtl/>
        </w:rPr>
        <w:t>أولا: التعريف بموضوع البحث</w:t>
      </w:r>
    </w:p>
    <w:p w14:paraId="469EA82B" w14:textId="7781B1B1" w:rsidR="0069488E" w:rsidRPr="0069488E" w:rsidRDefault="0069488E" w:rsidP="00CE3AD5">
      <w:pPr>
        <w:autoSpaceDE w:val="0"/>
        <w:autoSpaceDN w:val="0"/>
        <w:bidi/>
        <w:adjustRightInd w:val="0"/>
        <w:spacing w:after="0"/>
        <w:jc w:val="mediumKashida"/>
        <w:rPr>
          <w:rFonts w:asciiTheme="majorBidi" w:hAnsiTheme="majorBidi" w:cstheme="majorBidi"/>
          <w:b/>
          <w:bCs/>
          <w:sz w:val="28"/>
          <w:szCs w:val="28"/>
          <w:rtl/>
        </w:rPr>
      </w:pPr>
      <w:r w:rsidRPr="0069488E">
        <w:rPr>
          <w:rFonts w:asciiTheme="majorBidi" w:hAnsiTheme="majorBidi" w:cstheme="majorBidi"/>
          <w:sz w:val="28"/>
          <w:szCs w:val="28"/>
          <w:rtl/>
          <w:lang w:bidi="ar-IQ"/>
        </w:rPr>
        <w:t>ان اكثر مصادر الالتزام شيوعا هو العقد بمختلف انواعه. و</w:t>
      </w:r>
      <w:r w:rsidRPr="0069488E">
        <w:rPr>
          <w:rFonts w:asciiTheme="majorBidi" w:hAnsiTheme="majorBidi" w:cstheme="majorBidi"/>
          <w:sz w:val="28"/>
          <w:szCs w:val="28"/>
          <w:rtl/>
        </w:rPr>
        <w:t>خلال تنفيذ العقد قد ينشا اخلال في تطبيق بنوده وتلكئ في تنفيذ الاتزامات الناشئة عنه فيضطر الاطراف الى فسخ او الغاء العقد بالاحتكامهم الى القضاء، علما ان الفسخ يختلف عن الالغاء. فان مفهوم الفسخ هو اعادة الحال الى ما كان عليه المتعاقدين قبل العقد، بينما الغاء العقد هو مجرد انهاء له مع بقاء الاثار التي نتجت عنه الى حين الغائه</w:t>
      </w:r>
    </w:p>
    <w:p w14:paraId="4FA6601F" w14:textId="7A9577BD" w:rsidR="0069488E" w:rsidRDefault="0069488E" w:rsidP="00CE3AD5">
      <w:pPr>
        <w:autoSpaceDE w:val="0"/>
        <w:autoSpaceDN w:val="0"/>
        <w:bidi/>
        <w:adjustRightInd w:val="0"/>
        <w:jc w:val="mediumKashida"/>
        <w:rPr>
          <w:rFonts w:asciiTheme="majorBidi" w:hAnsiTheme="majorBidi" w:cstheme="majorBidi"/>
          <w:sz w:val="28"/>
          <w:szCs w:val="28"/>
        </w:rPr>
      </w:pPr>
      <w:r w:rsidRPr="0069488E">
        <w:rPr>
          <w:rFonts w:asciiTheme="majorBidi" w:hAnsiTheme="majorBidi" w:cstheme="majorBidi"/>
          <w:sz w:val="28"/>
          <w:szCs w:val="28"/>
          <w:rtl/>
        </w:rPr>
        <w:t>وقد</w:t>
      </w:r>
      <w:r w:rsidRPr="0069488E">
        <w:rPr>
          <w:rFonts w:asciiTheme="majorBidi" w:hAnsiTheme="majorBidi" w:cstheme="majorBidi"/>
          <w:sz w:val="28"/>
          <w:szCs w:val="28"/>
        </w:rPr>
        <w:t xml:space="preserve"> </w:t>
      </w:r>
      <w:r w:rsidRPr="0069488E">
        <w:rPr>
          <w:rFonts w:asciiTheme="majorBidi" w:hAnsiTheme="majorBidi" w:cstheme="majorBidi"/>
          <w:sz w:val="28"/>
          <w:szCs w:val="28"/>
          <w:rtl/>
        </w:rPr>
        <w:t>استفاد</w:t>
      </w:r>
      <w:r w:rsidRPr="0069488E">
        <w:rPr>
          <w:rFonts w:asciiTheme="majorBidi" w:hAnsiTheme="majorBidi" w:cstheme="majorBidi"/>
          <w:sz w:val="28"/>
          <w:szCs w:val="28"/>
        </w:rPr>
        <w:t xml:space="preserve"> </w:t>
      </w:r>
      <w:r w:rsidRPr="0069488E">
        <w:rPr>
          <w:rFonts w:asciiTheme="majorBidi" w:hAnsiTheme="majorBidi" w:cstheme="majorBidi"/>
          <w:sz w:val="28"/>
          <w:szCs w:val="28"/>
          <w:rtl/>
        </w:rPr>
        <w:t>المشرع العراق من</w:t>
      </w:r>
      <w:r w:rsidRPr="0069488E">
        <w:rPr>
          <w:rFonts w:asciiTheme="majorBidi" w:hAnsiTheme="majorBidi" w:cstheme="majorBidi"/>
          <w:sz w:val="28"/>
          <w:szCs w:val="28"/>
        </w:rPr>
        <w:t xml:space="preserve"> </w:t>
      </w:r>
      <w:r w:rsidRPr="0069488E">
        <w:rPr>
          <w:rFonts w:asciiTheme="majorBidi" w:hAnsiTheme="majorBidi" w:cstheme="majorBidi"/>
          <w:sz w:val="28"/>
          <w:szCs w:val="28"/>
          <w:rtl/>
        </w:rPr>
        <w:t>التجارب</w:t>
      </w:r>
      <w:r w:rsidRPr="0069488E">
        <w:rPr>
          <w:rFonts w:asciiTheme="majorBidi" w:hAnsiTheme="majorBidi" w:cstheme="majorBidi"/>
          <w:sz w:val="28"/>
          <w:szCs w:val="28"/>
        </w:rPr>
        <w:t xml:space="preserve"> </w:t>
      </w:r>
      <w:r w:rsidRPr="0069488E">
        <w:rPr>
          <w:rFonts w:asciiTheme="majorBidi" w:hAnsiTheme="majorBidi" w:cstheme="majorBidi"/>
          <w:sz w:val="28"/>
          <w:szCs w:val="28"/>
          <w:rtl/>
        </w:rPr>
        <w:t xml:space="preserve">السابقة </w:t>
      </w:r>
      <w:r w:rsidRPr="0069488E">
        <w:rPr>
          <w:rFonts w:asciiTheme="majorBidi" w:hAnsiTheme="majorBidi" w:cstheme="majorBidi"/>
          <w:sz w:val="28"/>
          <w:szCs w:val="28"/>
          <w:rtl/>
          <w:lang w:bidi="ar-IQ"/>
        </w:rPr>
        <w:t>له،</w:t>
      </w:r>
      <w:r w:rsidRPr="0069488E">
        <w:rPr>
          <w:rFonts w:asciiTheme="majorBidi" w:hAnsiTheme="majorBidi" w:cstheme="majorBidi"/>
          <w:sz w:val="28"/>
          <w:szCs w:val="28"/>
        </w:rPr>
        <w:t xml:space="preserve"> </w:t>
      </w:r>
      <w:r w:rsidRPr="0069488E">
        <w:rPr>
          <w:rFonts w:asciiTheme="majorBidi" w:hAnsiTheme="majorBidi" w:cstheme="majorBidi"/>
          <w:sz w:val="28"/>
          <w:szCs w:val="28"/>
          <w:rtl/>
        </w:rPr>
        <w:t>إذ</w:t>
      </w:r>
      <w:r w:rsidRPr="0069488E">
        <w:rPr>
          <w:rFonts w:asciiTheme="majorBidi" w:hAnsiTheme="majorBidi" w:cstheme="majorBidi"/>
          <w:sz w:val="28"/>
          <w:szCs w:val="28"/>
        </w:rPr>
        <w:t xml:space="preserve"> </w:t>
      </w:r>
      <w:r w:rsidRPr="0069488E">
        <w:rPr>
          <w:rFonts w:asciiTheme="majorBidi" w:hAnsiTheme="majorBidi" w:cstheme="majorBidi"/>
          <w:sz w:val="28"/>
          <w:szCs w:val="28"/>
          <w:rtl/>
        </w:rPr>
        <w:t>اتجهت</w:t>
      </w:r>
      <w:r w:rsidRPr="0069488E">
        <w:rPr>
          <w:rFonts w:asciiTheme="majorBidi" w:hAnsiTheme="majorBidi" w:cstheme="majorBidi"/>
          <w:sz w:val="28"/>
          <w:szCs w:val="28"/>
        </w:rPr>
        <w:t xml:space="preserve"> </w:t>
      </w:r>
      <w:r w:rsidRPr="0069488E">
        <w:rPr>
          <w:rFonts w:asciiTheme="majorBidi" w:hAnsiTheme="majorBidi" w:cstheme="majorBidi"/>
          <w:sz w:val="28"/>
          <w:szCs w:val="28"/>
          <w:rtl/>
        </w:rPr>
        <w:t>بعض</w:t>
      </w:r>
      <w:r w:rsidRPr="0069488E">
        <w:rPr>
          <w:rFonts w:asciiTheme="majorBidi" w:hAnsiTheme="majorBidi" w:cstheme="majorBidi"/>
          <w:sz w:val="28"/>
          <w:szCs w:val="28"/>
        </w:rPr>
        <w:t xml:space="preserve"> </w:t>
      </w:r>
      <w:r w:rsidRPr="0069488E">
        <w:rPr>
          <w:rFonts w:asciiTheme="majorBidi" w:hAnsiTheme="majorBidi" w:cstheme="majorBidi"/>
          <w:sz w:val="28"/>
          <w:szCs w:val="28"/>
          <w:rtl/>
        </w:rPr>
        <w:t>نصوص مواد القانون المدني</w:t>
      </w:r>
      <w:r w:rsidRPr="0069488E">
        <w:rPr>
          <w:rFonts w:asciiTheme="majorBidi" w:hAnsiTheme="majorBidi" w:cstheme="majorBidi"/>
          <w:sz w:val="28"/>
          <w:szCs w:val="28"/>
        </w:rPr>
        <w:t xml:space="preserve"> </w:t>
      </w:r>
      <w:r w:rsidRPr="0069488E">
        <w:rPr>
          <w:rFonts w:asciiTheme="majorBidi" w:hAnsiTheme="majorBidi" w:cstheme="majorBidi"/>
          <w:sz w:val="28"/>
          <w:szCs w:val="28"/>
          <w:rtl/>
        </w:rPr>
        <w:t>إلى</w:t>
      </w:r>
      <w:r w:rsidRPr="0069488E">
        <w:rPr>
          <w:rFonts w:asciiTheme="majorBidi" w:hAnsiTheme="majorBidi" w:cstheme="majorBidi"/>
          <w:sz w:val="28"/>
          <w:szCs w:val="28"/>
          <w:rtl/>
          <w:lang w:bidi="ar-IQ"/>
        </w:rPr>
        <w:t xml:space="preserve"> الاخذ</w:t>
      </w:r>
      <w:r w:rsidRPr="0069488E">
        <w:rPr>
          <w:rFonts w:asciiTheme="majorBidi" w:hAnsiTheme="majorBidi" w:cstheme="majorBidi"/>
          <w:sz w:val="28"/>
          <w:szCs w:val="28"/>
        </w:rPr>
        <w:t xml:space="preserve"> </w:t>
      </w:r>
      <w:r w:rsidRPr="0069488E">
        <w:rPr>
          <w:rFonts w:asciiTheme="majorBidi" w:hAnsiTheme="majorBidi" w:cstheme="majorBidi"/>
          <w:sz w:val="28"/>
          <w:szCs w:val="28"/>
          <w:rtl/>
        </w:rPr>
        <w:t>بنفس الاحكام الواردة في مجلة الاحكام العدلية بخصوص هذا الموضوع التي اعتمدت على الفقه الحنفي الذي لم ياخذ بحكم الغاء العقد بالارادة المنفردة في العقود الملزمة للجانبين.</w:t>
      </w:r>
    </w:p>
    <w:p w14:paraId="531F888B" w14:textId="77103538" w:rsidR="00283D63" w:rsidRDefault="00283D63" w:rsidP="00283D63">
      <w:pPr>
        <w:autoSpaceDE w:val="0"/>
        <w:autoSpaceDN w:val="0"/>
        <w:bidi/>
        <w:adjustRightInd w:val="0"/>
        <w:jc w:val="mediumKashida"/>
        <w:rPr>
          <w:rFonts w:asciiTheme="majorBidi" w:hAnsiTheme="majorBidi" w:cstheme="majorBidi"/>
          <w:sz w:val="28"/>
          <w:szCs w:val="28"/>
        </w:rPr>
      </w:pPr>
    </w:p>
    <w:p w14:paraId="43D6AA44" w14:textId="77777777" w:rsidR="00283D63" w:rsidRPr="0069488E" w:rsidRDefault="00283D63" w:rsidP="00283D63">
      <w:pPr>
        <w:autoSpaceDE w:val="0"/>
        <w:autoSpaceDN w:val="0"/>
        <w:bidi/>
        <w:adjustRightInd w:val="0"/>
        <w:jc w:val="mediumKashida"/>
        <w:rPr>
          <w:rFonts w:asciiTheme="majorBidi" w:hAnsiTheme="majorBidi" w:cstheme="majorBidi"/>
          <w:b/>
          <w:bCs/>
          <w:sz w:val="28"/>
          <w:szCs w:val="28"/>
          <w:rtl/>
        </w:rPr>
      </w:pPr>
    </w:p>
    <w:p w14:paraId="3CC271AF" w14:textId="77777777" w:rsidR="0069488E" w:rsidRPr="0069488E" w:rsidRDefault="0069488E" w:rsidP="00CE3AD5">
      <w:pPr>
        <w:autoSpaceDE w:val="0"/>
        <w:autoSpaceDN w:val="0"/>
        <w:bidi/>
        <w:adjustRightInd w:val="0"/>
        <w:spacing w:after="0"/>
        <w:jc w:val="mediumKashida"/>
        <w:rPr>
          <w:rFonts w:asciiTheme="majorBidi" w:hAnsiTheme="majorBidi" w:cstheme="majorBidi"/>
          <w:b/>
          <w:bCs/>
          <w:sz w:val="28"/>
          <w:szCs w:val="28"/>
          <w:rtl/>
        </w:rPr>
      </w:pPr>
      <w:r w:rsidRPr="0069488E">
        <w:rPr>
          <w:rFonts w:asciiTheme="majorBidi" w:hAnsiTheme="majorBidi" w:cstheme="majorBidi"/>
          <w:b/>
          <w:bCs/>
          <w:sz w:val="28"/>
          <w:szCs w:val="28"/>
          <w:rtl/>
        </w:rPr>
        <w:lastRenderedPageBreak/>
        <w:t>ثانيا: أهمية الموضوع وسبب اختياره</w:t>
      </w:r>
    </w:p>
    <w:p w14:paraId="0A901A0C" w14:textId="77777777" w:rsidR="0069488E" w:rsidRPr="0069488E" w:rsidRDefault="0069488E" w:rsidP="00CE3AD5">
      <w:pPr>
        <w:autoSpaceDE w:val="0"/>
        <w:autoSpaceDN w:val="0"/>
        <w:bidi/>
        <w:adjustRightInd w:val="0"/>
        <w:spacing w:after="0"/>
        <w:jc w:val="mediumKashida"/>
        <w:rPr>
          <w:rFonts w:asciiTheme="majorBidi" w:hAnsiTheme="majorBidi" w:cstheme="majorBidi"/>
          <w:sz w:val="28"/>
          <w:szCs w:val="28"/>
          <w:rtl/>
          <w:lang w:bidi="ar-IQ"/>
        </w:rPr>
      </w:pPr>
      <w:r w:rsidRPr="0069488E">
        <w:rPr>
          <w:rFonts w:asciiTheme="majorBidi" w:hAnsiTheme="majorBidi" w:cstheme="majorBidi"/>
          <w:sz w:val="28"/>
          <w:szCs w:val="28"/>
          <w:rtl/>
        </w:rPr>
        <w:t xml:space="preserve">تكمن أهمية هذا الموضوع في عدة نواحي منها، الناحية القانونية </w:t>
      </w:r>
      <w:r w:rsidRPr="0069488E">
        <w:rPr>
          <w:rFonts w:asciiTheme="majorBidi" w:hAnsiTheme="majorBidi" w:cstheme="majorBidi"/>
          <w:sz w:val="28"/>
          <w:szCs w:val="28"/>
          <w:rtl/>
          <w:lang w:bidi="ar-IQ"/>
        </w:rPr>
        <w:t>وذلك من خلال دراسة جميع الوجوه القانونية المتعلقة بالغاء العقد بالارادة المنفردة والوقوف على جوانب القصور في معالجة بعضها</w:t>
      </w:r>
      <w:r w:rsidRPr="0069488E">
        <w:rPr>
          <w:rFonts w:asciiTheme="majorBidi" w:hAnsiTheme="majorBidi" w:cstheme="majorBidi"/>
          <w:sz w:val="28"/>
          <w:szCs w:val="28"/>
          <w:rtl/>
        </w:rPr>
        <w:t xml:space="preserve">. ومن ناحية أخرى </w:t>
      </w:r>
      <w:r w:rsidRPr="0069488E">
        <w:rPr>
          <w:rFonts w:asciiTheme="majorBidi" w:hAnsiTheme="majorBidi" w:cstheme="majorBidi"/>
          <w:sz w:val="28"/>
          <w:szCs w:val="28"/>
          <w:rtl/>
          <w:lang w:bidi="ar-IQ"/>
        </w:rPr>
        <w:t xml:space="preserve">ما يحققه من مزايا اقتصادية لطرفي العقد, فهو وسيلة يلجأ إليها الاطراف لانهاء عقد ما يصعب الاستمرار به. </w:t>
      </w:r>
    </w:p>
    <w:p w14:paraId="5543FF2C" w14:textId="77777777" w:rsidR="0069488E" w:rsidRPr="0069488E" w:rsidRDefault="0069488E" w:rsidP="00085529">
      <w:pPr>
        <w:autoSpaceDE w:val="0"/>
        <w:autoSpaceDN w:val="0"/>
        <w:bidi/>
        <w:adjustRightInd w:val="0"/>
        <w:jc w:val="mediumKashida"/>
        <w:rPr>
          <w:rFonts w:asciiTheme="majorBidi" w:hAnsiTheme="majorBidi" w:cstheme="majorBidi"/>
          <w:sz w:val="28"/>
          <w:szCs w:val="28"/>
          <w:rtl/>
          <w:lang w:bidi="ar-IQ"/>
        </w:rPr>
      </w:pPr>
      <w:r w:rsidRPr="0069488E">
        <w:rPr>
          <w:rFonts w:asciiTheme="majorBidi" w:hAnsiTheme="majorBidi" w:cstheme="majorBidi"/>
          <w:sz w:val="28"/>
          <w:szCs w:val="28"/>
          <w:rtl/>
          <w:lang w:bidi="ar-IQ"/>
        </w:rPr>
        <w:t>ومن أهم أسباب اختيارنا للموضوع هي عدم نص المشرع العراقي على الغاء العقد بالارادة المنفردة كما هو الحال بالنسبة للفسخ وكذلك ضعف اهتمام الفقهاء بهذا الموضوع بالرغم من اهميته فلم نجد دراسات او ابحاث تغطي كل جوانب الموضوع ، بالإضافة إلى سهو المشرع العراقي عن التفريق بين الفسخ العقد والالغائه.</w:t>
      </w:r>
    </w:p>
    <w:p w14:paraId="1E03E637" w14:textId="1A822371" w:rsidR="00085529" w:rsidRPr="0069488E" w:rsidRDefault="0069488E" w:rsidP="00686107">
      <w:pPr>
        <w:autoSpaceDE w:val="0"/>
        <w:autoSpaceDN w:val="0"/>
        <w:bidi/>
        <w:adjustRightInd w:val="0"/>
        <w:jc w:val="mediumKashida"/>
        <w:rPr>
          <w:rFonts w:asciiTheme="majorBidi" w:hAnsiTheme="majorBidi" w:cstheme="majorBidi"/>
          <w:sz w:val="28"/>
          <w:szCs w:val="28"/>
          <w:rtl/>
          <w:lang w:bidi="ar-IQ"/>
        </w:rPr>
      </w:pPr>
      <w:r w:rsidRPr="0069488E">
        <w:rPr>
          <w:rFonts w:asciiTheme="majorBidi" w:hAnsiTheme="majorBidi" w:cstheme="majorBidi"/>
          <w:sz w:val="28"/>
          <w:szCs w:val="28"/>
          <w:rtl/>
          <w:lang w:bidi="ar-IQ"/>
        </w:rPr>
        <w:t>لذلك فمن الصعوبة الإحاطة بجميع عناصر هذا الموضوع، وعليه تم تقسيم البحث إلى فرعين. الفرع الاول: يتحدث عن العقود الملزمة للجانبين. والفرع الثاني يتحدث عن العقود غير الملزمة لجانبين.</w:t>
      </w:r>
    </w:p>
    <w:p w14:paraId="3B580C70" w14:textId="77777777" w:rsidR="0069488E" w:rsidRPr="0069488E" w:rsidRDefault="0069488E" w:rsidP="00085529">
      <w:pPr>
        <w:autoSpaceDE w:val="0"/>
        <w:autoSpaceDN w:val="0"/>
        <w:bidi/>
        <w:adjustRightInd w:val="0"/>
        <w:spacing w:after="0"/>
        <w:jc w:val="mediumKashida"/>
        <w:rPr>
          <w:rFonts w:asciiTheme="majorBidi" w:hAnsiTheme="majorBidi" w:cstheme="majorBidi"/>
          <w:b/>
          <w:bCs/>
          <w:sz w:val="28"/>
          <w:szCs w:val="28"/>
          <w:lang w:bidi="ar-IQ"/>
        </w:rPr>
      </w:pPr>
      <w:r w:rsidRPr="0069488E">
        <w:rPr>
          <w:rFonts w:asciiTheme="majorBidi" w:hAnsiTheme="majorBidi" w:cstheme="majorBidi"/>
          <w:b/>
          <w:bCs/>
          <w:sz w:val="28"/>
          <w:szCs w:val="28"/>
          <w:rtl/>
          <w:lang w:bidi="ar-IQ"/>
        </w:rPr>
        <w:t>ثالثا: منهجية البحث</w:t>
      </w:r>
    </w:p>
    <w:p w14:paraId="3BE1E8DF" w14:textId="77777777" w:rsidR="0069488E" w:rsidRPr="0069488E" w:rsidRDefault="0069488E" w:rsidP="00085529">
      <w:pPr>
        <w:autoSpaceDE w:val="0"/>
        <w:autoSpaceDN w:val="0"/>
        <w:bidi/>
        <w:adjustRightInd w:val="0"/>
        <w:jc w:val="mediumKashida"/>
        <w:rPr>
          <w:rFonts w:asciiTheme="majorBidi" w:hAnsiTheme="majorBidi" w:cstheme="majorBidi"/>
          <w:sz w:val="28"/>
          <w:szCs w:val="28"/>
          <w:rtl/>
          <w:lang w:bidi="ar-IQ"/>
        </w:rPr>
      </w:pPr>
      <w:r w:rsidRPr="0069488E">
        <w:rPr>
          <w:rFonts w:asciiTheme="majorBidi" w:hAnsiTheme="majorBidi" w:cstheme="majorBidi"/>
          <w:sz w:val="28"/>
          <w:szCs w:val="28"/>
          <w:rtl/>
          <w:lang w:bidi="ar-IQ"/>
        </w:rPr>
        <w:t xml:space="preserve">سوف نعتمد في بحثنا الأسلوب التحليلي لقانون المدني العراقي رقم (40)، لسنة 1951م، ومقارنته بمجلة الاحكام العدلية. </w:t>
      </w:r>
    </w:p>
    <w:p w14:paraId="64AF9817" w14:textId="77777777" w:rsidR="0069488E" w:rsidRPr="0069488E" w:rsidRDefault="0069488E" w:rsidP="00085529">
      <w:pPr>
        <w:bidi/>
        <w:spacing w:after="0"/>
        <w:jc w:val="mediumKashida"/>
        <w:rPr>
          <w:rFonts w:asciiTheme="majorBidi" w:hAnsiTheme="majorBidi" w:cstheme="majorBidi"/>
          <w:b/>
          <w:bCs/>
          <w:sz w:val="28"/>
          <w:szCs w:val="28"/>
          <w:rtl/>
          <w:lang w:bidi="ar-IQ"/>
        </w:rPr>
      </w:pPr>
      <w:r w:rsidRPr="0069488E">
        <w:rPr>
          <w:rFonts w:asciiTheme="majorBidi" w:hAnsiTheme="majorBidi" w:cstheme="majorBidi"/>
          <w:b/>
          <w:bCs/>
          <w:sz w:val="28"/>
          <w:szCs w:val="28"/>
          <w:rtl/>
          <w:lang w:bidi="ar-IQ"/>
        </w:rPr>
        <w:t>رابعا: اهداف البحث</w:t>
      </w:r>
    </w:p>
    <w:p w14:paraId="3F6A8578" w14:textId="067F46E1" w:rsidR="0069488E" w:rsidRPr="0069488E" w:rsidRDefault="0069488E" w:rsidP="00085529">
      <w:pPr>
        <w:bidi/>
        <w:jc w:val="mediumKashida"/>
        <w:rPr>
          <w:rFonts w:asciiTheme="majorBidi" w:hAnsiTheme="majorBidi" w:cstheme="majorBidi"/>
          <w:b/>
          <w:bCs/>
          <w:sz w:val="28"/>
          <w:szCs w:val="28"/>
          <w:rtl/>
        </w:rPr>
      </w:pPr>
      <w:r w:rsidRPr="0069488E">
        <w:rPr>
          <w:rFonts w:asciiTheme="majorBidi" w:hAnsiTheme="majorBidi" w:cstheme="majorBidi"/>
          <w:sz w:val="28"/>
          <w:szCs w:val="28"/>
          <w:rtl/>
          <w:lang w:bidi="ar-IQ"/>
        </w:rPr>
        <w:t>دعوة المشرع العراقي الى النص على الغاء العقد العقد بالارادة المنفردة والتفريق ما بين الفسخ والالغاء في العقود الملزمة للجانبين، ومراعات ذلك في نصوص مواده.</w:t>
      </w:r>
    </w:p>
    <w:p w14:paraId="748F21A2" w14:textId="77777777" w:rsidR="0069488E" w:rsidRPr="0069488E" w:rsidRDefault="0069488E" w:rsidP="00085529">
      <w:pPr>
        <w:bidi/>
        <w:spacing w:after="0"/>
        <w:jc w:val="mediumKashida"/>
        <w:rPr>
          <w:rFonts w:asciiTheme="majorBidi" w:hAnsiTheme="majorBidi" w:cstheme="majorBidi"/>
          <w:b/>
          <w:bCs/>
          <w:sz w:val="28"/>
          <w:szCs w:val="28"/>
          <w:rtl/>
          <w:lang w:bidi="ar-IQ"/>
        </w:rPr>
      </w:pPr>
      <w:r w:rsidRPr="0069488E">
        <w:rPr>
          <w:rFonts w:asciiTheme="majorBidi" w:hAnsiTheme="majorBidi" w:cstheme="majorBidi"/>
          <w:b/>
          <w:bCs/>
          <w:sz w:val="28"/>
          <w:szCs w:val="28"/>
          <w:rtl/>
          <w:lang w:bidi="ar-IQ"/>
        </w:rPr>
        <w:t>خامسا: هيكلية البحث</w:t>
      </w:r>
    </w:p>
    <w:p w14:paraId="320A4A46" w14:textId="77777777" w:rsidR="0069488E" w:rsidRPr="0069488E" w:rsidRDefault="0069488E" w:rsidP="00085529">
      <w:pPr>
        <w:bidi/>
        <w:spacing w:after="0"/>
        <w:jc w:val="mediumKashida"/>
        <w:rPr>
          <w:rFonts w:asciiTheme="majorBidi" w:hAnsiTheme="majorBidi" w:cstheme="majorBidi"/>
          <w:sz w:val="28"/>
          <w:szCs w:val="28"/>
          <w:rtl/>
          <w:lang w:bidi="ar-IQ"/>
        </w:rPr>
      </w:pPr>
      <w:r w:rsidRPr="0069488E">
        <w:rPr>
          <w:rFonts w:asciiTheme="majorBidi" w:hAnsiTheme="majorBidi" w:cstheme="majorBidi"/>
          <w:sz w:val="28"/>
          <w:szCs w:val="28"/>
          <w:rtl/>
          <w:lang w:bidi="ar-IQ"/>
        </w:rPr>
        <w:t>الفرع الاول: العقود الملزمة للجانبين</w:t>
      </w:r>
    </w:p>
    <w:p w14:paraId="4FD0342C" w14:textId="77777777" w:rsidR="0069488E" w:rsidRPr="0069488E" w:rsidRDefault="0069488E" w:rsidP="00085529">
      <w:pPr>
        <w:bidi/>
        <w:jc w:val="mediumKashida"/>
        <w:rPr>
          <w:rFonts w:asciiTheme="majorBidi" w:hAnsiTheme="majorBidi" w:cstheme="majorBidi"/>
          <w:sz w:val="28"/>
          <w:szCs w:val="28"/>
          <w:rtl/>
          <w:lang w:bidi="ar-IQ"/>
        </w:rPr>
      </w:pPr>
      <w:r w:rsidRPr="0069488E">
        <w:rPr>
          <w:rFonts w:asciiTheme="majorBidi" w:hAnsiTheme="majorBidi" w:cstheme="majorBidi"/>
          <w:sz w:val="28"/>
          <w:szCs w:val="28"/>
          <w:rtl/>
          <w:lang w:bidi="ar-IQ"/>
        </w:rPr>
        <w:t>الفرع الثاني: العقود غير الملزمة لجانبين</w:t>
      </w:r>
    </w:p>
    <w:p w14:paraId="2195F42A" w14:textId="77777777" w:rsidR="0069488E" w:rsidRPr="0069488E" w:rsidRDefault="0069488E" w:rsidP="00085529">
      <w:pPr>
        <w:bidi/>
        <w:spacing w:after="0"/>
        <w:jc w:val="mediumKashida"/>
        <w:rPr>
          <w:rFonts w:asciiTheme="majorBidi" w:hAnsiTheme="majorBidi" w:cstheme="majorBidi"/>
          <w:b/>
          <w:bCs/>
          <w:sz w:val="28"/>
          <w:szCs w:val="28"/>
          <w:rtl/>
          <w:lang w:bidi="ar-IQ"/>
        </w:rPr>
      </w:pPr>
      <w:r w:rsidRPr="0069488E">
        <w:rPr>
          <w:rFonts w:asciiTheme="majorBidi" w:hAnsiTheme="majorBidi" w:cstheme="majorBidi"/>
          <w:b/>
          <w:bCs/>
          <w:sz w:val="28"/>
          <w:szCs w:val="28"/>
          <w:rtl/>
          <w:lang w:bidi="ar-IQ"/>
        </w:rPr>
        <w:t>الفرع الأول</w:t>
      </w:r>
    </w:p>
    <w:p w14:paraId="10C4A970" w14:textId="77777777" w:rsidR="0069488E" w:rsidRPr="0069488E" w:rsidRDefault="0069488E" w:rsidP="00085529">
      <w:pPr>
        <w:bidi/>
        <w:spacing w:after="0"/>
        <w:jc w:val="mediumKashida"/>
        <w:rPr>
          <w:rFonts w:asciiTheme="majorBidi" w:hAnsiTheme="majorBidi" w:cstheme="majorBidi"/>
          <w:b/>
          <w:bCs/>
          <w:sz w:val="28"/>
          <w:szCs w:val="28"/>
          <w:rtl/>
          <w:lang w:bidi="ar-IQ"/>
        </w:rPr>
      </w:pPr>
      <w:r w:rsidRPr="0069488E">
        <w:rPr>
          <w:rFonts w:asciiTheme="majorBidi" w:hAnsiTheme="majorBidi" w:cstheme="majorBidi"/>
          <w:b/>
          <w:bCs/>
          <w:sz w:val="28"/>
          <w:szCs w:val="28"/>
          <w:rtl/>
          <w:lang w:bidi="ar-IQ"/>
        </w:rPr>
        <w:t>العقود الملزمة للجانبين</w:t>
      </w:r>
    </w:p>
    <w:p w14:paraId="495A331A" w14:textId="717A297C" w:rsidR="00085529" w:rsidRPr="0069488E" w:rsidRDefault="0069488E" w:rsidP="00085529">
      <w:pPr>
        <w:bidi/>
        <w:jc w:val="mediumKashida"/>
        <w:rPr>
          <w:rFonts w:asciiTheme="majorBidi" w:hAnsiTheme="majorBidi" w:cstheme="majorBidi"/>
          <w:sz w:val="28"/>
          <w:szCs w:val="28"/>
          <w:rtl/>
          <w:lang w:bidi="ar-IQ"/>
        </w:rPr>
      </w:pPr>
      <w:r w:rsidRPr="0069488E">
        <w:rPr>
          <w:rFonts w:asciiTheme="majorBidi" w:hAnsiTheme="majorBidi" w:cstheme="majorBidi"/>
          <w:sz w:val="28"/>
          <w:szCs w:val="28"/>
          <w:rtl/>
          <w:lang w:bidi="ar-IQ"/>
        </w:rPr>
        <w:t>بادئ ذي بدء وقبل الخوض في موضوع الغاء العقد بالارادة المنفردة لابد لنا من استحضار تعريف العقد: فهو ارتباط الايجاب الصادر من احد العاقدين بقبول الآخر على وجه يثبت اثره في المعقود عليه</w:t>
      </w:r>
      <w:r w:rsidRPr="0069488E">
        <w:rPr>
          <w:rFonts w:asciiTheme="majorBidi" w:hAnsiTheme="majorBidi" w:cstheme="majorBidi"/>
          <w:sz w:val="28"/>
          <w:szCs w:val="28"/>
          <w:vertAlign w:val="superscript"/>
          <w:rtl/>
          <w:lang w:bidi="ar-IQ"/>
        </w:rPr>
        <w:t>(</w:t>
      </w:r>
      <w:r w:rsidR="00085529" w:rsidRPr="0069488E">
        <w:rPr>
          <w:rStyle w:val="af0"/>
          <w:rFonts w:asciiTheme="majorBidi" w:hAnsiTheme="majorBidi" w:cstheme="majorBidi"/>
          <w:sz w:val="28"/>
          <w:szCs w:val="28"/>
          <w:rtl/>
          <w:lang w:bidi="ar-IQ"/>
        </w:rPr>
        <w:endnoteReference w:id="1"/>
      </w:r>
      <w:r w:rsidR="00085529" w:rsidRPr="0069488E">
        <w:rPr>
          <w:rFonts w:asciiTheme="majorBidi" w:hAnsiTheme="majorBidi" w:cstheme="majorBidi"/>
          <w:sz w:val="28"/>
          <w:szCs w:val="28"/>
          <w:vertAlign w:val="superscript"/>
          <w:rtl/>
          <w:lang w:bidi="ar-IQ"/>
        </w:rPr>
        <w:t>)</w:t>
      </w:r>
      <w:r w:rsidR="00085529" w:rsidRPr="0069488E">
        <w:rPr>
          <w:rFonts w:asciiTheme="majorBidi" w:hAnsiTheme="majorBidi" w:cstheme="majorBidi"/>
          <w:sz w:val="28"/>
          <w:szCs w:val="28"/>
          <w:rtl/>
          <w:lang w:bidi="ar-IQ"/>
        </w:rPr>
        <w:t xml:space="preserve">. </w:t>
      </w:r>
      <w:r w:rsidR="00085529" w:rsidRPr="0069488E">
        <w:rPr>
          <w:rFonts w:asciiTheme="majorBidi" w:hAnsiTheme="majorBidi" w:cstheme="majorBidi"/>
          <w:sz w:val="28"/>
          <w:szCs w:val="28"/>
          <w:rtl/>
          <w:lang w:bidi="ar-IQ"/>
        </w:rPr>
        <w:lastRenderedPageBreak/>
        <w:t xml:space="preserve">ومن تعريف المشرع العراقي للعقد يتبين لنا بان العقد ما هو الا عبارة عن ارادتان اذا ما تطابقتا تم العقد وبغير ذلك لا يعتبر العقد نافذ، وان هذا النوع من العقود له قدسية خاصة ومحاط بعناية تامة، فقد اصبغت عليه الحماية الدينية إذّ قال سبحانه وتعالى في الذكر الحكيم بسم الله الرحمن الرحيم </w:t>
      </w:r>
      <w:r w:rsidR="00085529" w:rsidRPr="0069488E">
        <w:rPr>
          <w:rFonts w:asciiTheme="majorBidi" w:hAnsiTheme="majorBidi" w:cstheme="majorBidi"/>
          <w:b/>
          <w:bCs/>
          <w:sz w:val="28"/>
          <w:szCs w:val="28"/>
          <w:rtl/>
          <w:lang w:bidi="ar-IQ"/>
        </w:rPr>
        <w:t>((َيا أَيُّهَا الَّذِينَ آَمَنُوا أَوْفُوا بِالْعُقُودِ))</w:t>
      </w:r>
      <w:r w:rsidR="00085529" w:rsidRPr="0069488E">
        <w:rPr>
          <w:rFonts w:asciiTheme="majorBidi" w:hAnsiTheme="majorBidi" w:cstheme="majorBidi"/>
          <w:b/>
          <w:bCs/>
          <w:sz w:val="28"/>
          <w:szCs w:val="28"/>
          <w:vertAlign w:val="superscript"/>
          <w:rtl/>
          <w:lang w:bidi="ar-IQ"/>
        </w:rPr>
        <w:t>(</w:t>
      </w:r>
      <w:r w:rsidR="00085529" w:rsidRPr="0069488E">
        <w:rPr>
          <w:rStyle w:val="af0"/>
          <w:rFonts w:asciiTheme="majorBidi" w:hAnsiTheme="majorBidi" w:cstheme="majorBidi"/>
          <w:sz w:val="28"/>
          <w:szCs w:val="28"/>
          <w:rtl/>
          <w:lang w:bidi="ar-IQ"/>
        </w:rPr>
        <w:endnoteReference w:id="2"/>
      </w:r>
      <w:r w:rsidR="00085529" w:rsidRPr="0069488E">
        <w:rPr>
          <w:rFonts w:asciiTheme="majorBidi" w:hAnsiTheme="majorBidi" w:cstheme="majorBidi"/>
          <w:b/>
          <w:bCs/>
          <w:sz w:val="28"/>
          <w:szCs w:val="28"/>
          <w:vertAlign w:val="superscript"/>
          <w:rtl/>
          <w:lang w:bidi="ar-IQ"/>
        </w:rPr>
        <w:t>)</w:t>
      </w:r>
      <w:r w:rsidR="00085529" w:rsidRPr="0069488E">
        <w:rPr>
          <w:rFonts w:asciiTheme="majorBidi" w:hAnsiTheme="majorBidi" w:cstheme="majorBidi"/>
          <w:sz w:val="28"/>
          <w:szCs w:val="28"/>
          <w:rtl/>
          <w:lang w:bidi="ar-IQ"/>
        </w:rPr>
        <w:t xml:space="preserve"> صدق الله العظيم، وقال عز وجل بسم الله الرحمن الرحيم </w:t>
      </w:r>
      <w:r w:rsidR="00085529" w:rsidRPr="0069488E">
        <w:rPr>
          <w:rFonts w:asciiTheme="majorBidi" w:hAnsiTheme="majorBidi" w:cstheme="majorBidi"/>
          <w:b/>
          <w:bCs/>
          <w:sz w:val="28"/>
          <w:szCs w:val="28"/>
          <w:rtl/>
          <w:lang w:bidi="ar-IQ"/>
        </w:rPr>
        <w:t>((َوأَوْفُوا بِالْعَهْدِ إِنَّ الْعَهْدَ كَانَ مَسْئُولًا))</w:t>
      </w:r>
      <w:r w:rsidR="00085529" w:rsidRPr="0069488E">
        <w:rPr>
          <w:rFonts w:asciiTheme="majorBidi" w:hAnsiTheme="majorBidi" w:cstheme="majorBidi"/>
          <w:b/>
          <w:bCs/>
          <w:sz w:val="28"/>
          <w:szCs w:val="28"/>
          <w:vertAlign w:val="superscript"/>
          <w:rtl/>
          <w:lang w:bidi="ar-IQ"/>
        </w:rPr>
        <w:t>(</w:t>
      </w:r>
      <w:r w:rsidR="00085529" w:rsidRPr="0069488E">
        <w:rPr>
          <w:rStyle w:val="af0"/>
          <w:rFonts w:asciiTheme="majorBidi" w:hAnsiTheme="majorBidi" w:cstheme="majorBidi"/>
          <w:sz w:val="28"/>
          <w:szCs w:val="28"/>
          <w:rtl/>
          <w:lang w:bidi="ar-IQ"/>
        </w:rPr>
        <w:endnoteReference w:id="3"/>
      </w:r>
      <w:r w:rsidR="00085529" w:rsidRPr="0069488E">
        <w:rPr>
          <w:rFonts w:asciiTheme="majorBidi" w:hAnsiTheme="majorBidi" w:cstheme="majorBidi"/>
          <w:b/>
          <w:bCs/>
          <w:sz w:val="28"/>
          <w:szCs w:val="28"/>
          <w:vertAlign w:val="superscript"/>
          <w:rtl/>
          <w:lang w:bidi="ar-IQ"/>
        </w:rPr>
        <w:t>)</w:t>
      </w:r>
      <w:r w:rsidR="00085529" w:rsidRPr="0069488E">
        <w:rPr>
          <w:rFonts w:asciiTheme="majorBidi" w:hAnsiTheme="majorBidi" w:cstheme="majorBidi"/>
          <w:sz w:val="28"/>
          <w:szCs w:val="28"/>
          <w:rtl/>
          <w:lang w:bidi="ar-IQ"/>
        </w:rPr>
        <w:t xml:space="preserve"> صدق الله العظيم، وكما اسلفنا ان العقد يصبح ملزم لاطرافه بعد ان يتفق الايجاب والقبول في مجلس العقد وهذا ما اكده المصطفى صلى الله عليه وسلم </w:t>
      </w:r>
      <w:r w:rsidR="00085529" w:rsidRPr="0069488E">
        <w:rPr>
          <w:rFonts w:asciiTheme="majorBidi" w:hAnsiTheme="majorBidi" w:cstheme="majorBidi"/>
          <w:b/>
          <w:bCs/>
          <w:sz w:val="28"/>
          <w:szCs w:val="28"/>
          <w:rtl/>
          <w:lang w:bidi="ar-IQ"/>
        </w:rPr>
        <w:t>(البائعان بالخيار مالم يفترقا)</w:t>
      </w:r>
      <w:r w:rsidR="00085529" w:rsidRPr="0069488E">
        <w:rPr>
          <w:rFonts w:asciiTheme="majorBidi" w:hAnsiTheme="majorBidi" w:cstheme="majorBidi"/>
          <w:sz w:val="28"/>
          <w:szCs w:val="28"/>
          <w:rtl/>
          <w:lang w:bidi="ar-IQ"/>
        </w:rPr>
        <w:t xml:space="preserve"> صدق رسول الله.</w:t>
      </w:r>
    </w:p>
    <w:p w14:paraId="24675A98" w14:textId="12F219BE" w:rsidR="00085529" w:rsidRPr="0069488E" w:rsidRDefault="00085529" w:rsidP="00085529">
      <w:pPr>
        <w:bidi/>
        <w:jc w:val="mediumKashida"/>
        <w:rPr>
          <w:rFonts w:asciiTheme="majorBidi" w:hAnsiTheme="majorBidi" w:cstheme="majorBidi"/>
          <w:sz w:val="28"/>
          <w:szCs w:val="28"/>
          <w:rtl/>
          <w:lang w:bidi="ar-IQ"/>
        </w:rPr>
      </w:pPr>
      <w:r w:rsidRPr="0069488E">
        <w:rPr>
          <w:rFonts w:asciiTheme="majorBidi" w:hAnsiTheme="majorBidi" w:cstheme="majorBidi"/>
          <w:sz w:val="28"/>
          <w:szCs w:val="28"/>
          <w:rtl/>
          <w:lang w:bidi="ar-IQ"/>
        </w:rPr>
        <w:t>مما تقدم من النصوص الكريمة يتضح لنا انه لايجوز التراجع عن الوفاء بمضمون العقد بعد تمامه الا بالتراضي ( اي باتفاق الطرفين )، ولايمكن الغائه من قبل اي طرف من اطرافه بارادته المنفردة.</w:t>
      </w:r>
    </w:p>
    <w:p w14:paraId="2C0B2D25" w14:textId="5631B5A2" w:rsidR="00085529" w:rsidRPr="0069488E" w:rsidRDefault="00085529" w:rsidP="00085529">
      <w:pPr>
        <w:bidi/>
        <w:spacing w:after="0"/>
        <w:jc w:val="mediumKashida"/>
        <w:rPr>
          <w:rFonts w:asciiTheme="majorBidi" w:hAnsiTheme="majorBidi" w:cstheme="majorBidi"/>
          <w:sz w:val="28"/>
          <w:szCs w:val="28"/>
          <w:rtl/>
          <w:lang w:bidi="ar-IQ"/>
        </w:rPr>
      </w:pPr>
      <w:r w:rsidRPr="0069488E">
        <w:rPr>
          <w:rFonts w:asciiTheme="majorBidi" w:hAnsiTheme="majorBidi" w:cstheme="majorBidi"/>
          <w:sz w:val="28"/>
          <w:szCs w:val="28"/>
          <w:rtl/>
          <w:lang w:bidi="ar-IQ"/>
        </w:rPr>
        <w:t>ولايجاد حل لمشكلة ما اذا كان احد الاطراف لا يستطيع الاستمرار بالعقد؟ فيشترط لنفسه الخيار لمدة معلومة ليتدارك الامر ان كان غير قادر على الوفاء بالتزامه</w:t>
      </w:r>
      <w:r w:rsidRPr="0069488E">
        <w:rPr>
          <w:rFonts w:asciiTheme="majorBidi" w:hAnsiTheme="majorBidi" w:cstheme="majorBidi"/>
          <w:sz w:val="28"/>
          <w:szCs w:val="28"/>
          <w:vertAlign w:val="superscript"/>
          <w:rtl/>
          <w:lang w:bidi="ar-IQ"/>
        </w:rPr>
        <w:t>(</w:t>
      </w:r>
      <w:r w:rsidRPr="0069488E">
        <w:rPr>
          <w:rStyle w:val="af0"/>
          <w:rFonts w:asciiTheme="majorBidi" w:hAnsiTheme="majorBidi" w:cstheme="majorBidi"/>
          <w:sz w:val="28"/>
          <w:szCs w:val="28"/>
          <w:rtl/>
          <w:lang w:bidi="ar-IQ"/>
        </w:rPr>
        <w:endnoteReference w:id="4"/>
      </w:r>
      <w:r w:rsidRPr="0069488E">
        <w:rPr>
          <w:rFonts w:asciiTheme="majorBidi" w:hAnsiTheme="majorBidi" w:cstheme="majorBidi"/>
          <w:sz w:val="28"/>
          <w:szCs w:val="28"/>
          <w:vertAlign w:val="superscript"/>
          <w:rtl/>
          <w:lang w:bidi="ar-IQ"/>
        </w:rPr>
        <w:t>)</w:t>
      </w:r>
      <w:r w:rsidRPr="0069488E">
        <w:rPr>
          <w:rFonts w:asciiTheme="majorBidi" w:hAnsiTheme="majorBidi" w:cstheme="majorBidi"/>
          <w:sz w:val="28"/>
          <w:szCs w:val="28"/>
          <w:rtl/>
          <w:lang w:bidi="ar-IQ"/>
        </w:rPr>
        <w:t>.</w:t>
      </w:r>
    </w:p>
    <w:p w14:paraId="43CFB98F" w14:textId="7A6A6763" w:rsidR="00085529" w:rsidRPr="0069488E" w:rsidRDefault="00085529" w:rsidP="00085529">
      <w:pPr>
        <w:bidi/>
        <w:spacing w:after="0"/>
        <w:jc w:val="mediumKashida"/>
        <w:rPr>
          <w:rFonts w:asciiTheme="majorBidi" w:hAnsiTheme="majorBidi" w:cstheme="majorBidi"/>
          <w:sz w:val="28"/>
          <w:szCs w:val="28"/>
          <w:rtl/>
          <w:lang w:bidi="ar-IQ"/>
        </w:rPr>
      </w:pPr>
      <w:r w:rsidRPr="0069488E">
        <w:rPr>
          <w:rFonts w:asciiTheme="majorBidi" w:hAnsiTheme="majorBidi" w:cstheme="majorBidi"/>
          <w:sz w:val="28"/>
          <w:szCs w:val="28"/>
          <w:rtl/>
          <w:lang w:bidi="ar-IQ"/>
        </w:rPr>
        <w:t>ومما تقدم نصل الى النتيجة الاتية وهي ان العقد الملزم للجانبين يفسخ اما بارادة الطرفين (اي فسخ اتفاقي)، او بحكم القضاء اذا ما اخل احد الاطراف باحد التزاماته (اي فسخ قضائي)، وفي حالة ثالثة ينفسخ بحكم القانون (انفساخ) اذا ما هلك المعقود عليه وهو في يد صاحبه</w:t>
      </w:r>
      <w:r w:rsidRPr="0069488E">
        <w:rPr>
          <w:rFonts w:asciiTheme="majorBidi" w:hAnsiTheme="majorBidi" w:cstheme="majorBidi"/>
          <w:sz w:val="28"/>
          <w:szCs w:val="28"/>
          <w:vertAlign w:val="superscript"/>
          <w:rtl/>
          <w:lang w:bidi="ar-IQ"/>
        </w:rPr>
        <w:t>(</w:t>
      </w:r>
      <w:r w:rsidRPr="0069488E">
        <w:rPr>
          <w:rStyle w:val="af0"/>
          <w:rFonts w:asciiTheme="majorBidi" w:hAnsiTheme="majorBidi" w:cstheme="majorBidi"/>
          <w:sz w:val="28"/>
          <w:szCs w:val="28"/>
          <w:rtl/>
          <w:lang w:bidi="ar-IQ"/>
        </w:rPr>
        <w:endnoteReference w:id="5"/>
      </w:r>
      <w:r w:rsidRPr="0069488E">
        <w:rPr>
          <w:rFonts w:asciiTheme="majorBidi" w:hAnsiTheme="majorBidi" w:cstheme="majorBidi"/>
          <w:sz w:val="28"/>
          <w:szCs w:val="28"/>
          <w:vertAlign w:val="superscript"/>
          <w:rtl/>
          <w:lang w:bidi="ar-IQ"/>
        </w:rPr>
        <w:t>)</w:t>
      </w:r>
      <w:r w:rsidRPr="0069488E">
        <w:rPr>
          <w:rFonts w:asciiTheme="majorBidi" w:hAnsiTheme="majorBidi" w:cstheme="majorBidi"/>
          <w:sz w:val="28"/>
          <w:szCs w:val="28"/>
          <w:rtl/>
          <w:lang w:bidi="ar-IQ"/>
        </w:rPr>
        <w:t>.</w:t>
      </w:r>
    </w:p>
    <w:p w14:paraId="130E89FB" w14:textId="1FE65CF0" w:rsidR="00085529" w:rsidRPr="0069488E" w:rsidRDefault="00085529" w:rsidP="00085529">
      <w:pPr>
        <w:bidi/>
        <w:jc w:val="mediumKashida"/>
        <w:rPr>
          <w:rFonts w:asciiTheme="majorBidi" w:hAnsiTheme="majorBidi" w:cstheme="majorBidi"/>
          <w:sz w:val="28"/>
          <w:szCs w:val="28"/>
          <w:rtl/>
          <w:lang w:bidi="ar-IQ"/>
        </w:rPr>
      </w:pPr>
      <w:r w:rsidRPr="0069488E">
        <w:rPr>
          <w:rFonts w:asciiTheme="majorBidi" w:hAnsiTheme="majorBidi" w:cstheme="majorBidi"/>
          <w:sz w:val="28"/>
          <w:szCs w:val="28"/>
          <w:rtl/>
          <w:lang w:bidi="ar-IQ"/>
        </w:rPr>
        <w:t>إن من المسلم به ان الغاء العقد بالارادة المنفردة غير فسخه، فلا يجوز الظن بان الحالتين متشابهتان، ومن الخطأ الاعتقاد ان هناك بعض العقود الملزمة للجانبين تلغا بالارادة المنفردة –اذ ان العقود الملزمة للجانبين لايمكن الغائها بالارادة المنفردة- ومن هذه العقود:</w:t>
      </w:r>
    </w:p>
    <w:p w14:paraId="2FD00C4B" w14:textId="77777777" w:rsidR="00085529" w:rsidRPr="0069488E" w:rsidRDefault="00085529" w:rsidP="00220B70">
      <w:pPr>
        <w:pStyle w:val="a5"/>
        <w:numPr>
          <w:ilvl w:val="0"/>
          <w:numId w:val="22"/>
        </w:numPr>
        <w:bidi/>
        <w:spacing w:after="0"/>
        <w:ind w:left="55" w:firstLine="0"/>
        <w:jc w:val="mediumKashida"/>
        <w:rPr>
          <w:rFonts w:asciiTheme="majorBidi" w:hAnsiTheme="majorBidi" w:cstheme="majorBidi"/>
          <w:sz w:val="28"/>
          <w:szCs w:val="28"/>
          <w:lang w:bidi="ar-IQ"/>
        </w:rPr>
      </w:pPr>
      <w:r w:rsidRPr="0069488E">
        <w:rPr>
          <w:rFonts w:asciiTheme="majorBidi" w:hAnsiTheme="majorBidi" w:cstheme="majorBidi"/>
          <w:sz w:val="28"/>
          <w:szCs w:val="28"/>
          <w:rtl/>
          <w:lang w:bidi="ar-IQ"/>
        </w:rPr>
        <w:t xml:space="preserve">عقود الإذعان هي صيغة من صيغ إبرام العقود تعتمد على استخدام أنموذج نمطي للعقد يعده أحد طرفي العلاقة التعاقدية بصورة منفردة ويعرضه على الطرف الآخر الذي ليس له إلا الموافقة عليه كما هو أو رفضه دون ان يكون له ان يغير في العبارات الواردة فيه أو الشروط والأحكام التي يتضمنها ولا أن يدخل في مجاذبة أو </w:t>
      </w:r>
      <w:r w:rsidRPr="0069488E">
        <w:rPr>
          <w:rFonts w:asciiTheme="majorBidi" w:hAnsiTheme="majorBidi" w:cstheme="majorBidi"/>
          <w:sz w:val="28"/>
          <w:szCs w:val="28"/>
          <w:rtl/>
          <w:lang w:bidi="ar-IQ"/>
        </w:rPr>
        <w:lastRenderedPageBreak/>
        <w:t>مساومة حقيقية على شروطه مع الطرف المنظم لهذا العقد. وجراء ذلك اكتسبت هذه العقود صفة الإذعان</w:t>
      </w:r>
      <w:r w:rsidRPr="0069488E">
        <w:rPr>
          <w:rFonts w:asciiTheme="majorBidi" w:hAnsiTheme="majorBidi" w:cstheme="majorBidi"/>
          <w:sz w:val="28"/>
          <w:szCs w:val="28"/>
          <w:vertAlign w:val="superscript"/>
          <w:rtl/>
          <w:lang w:bidi="ar-IQ"/>
        </w:rPr>
        <w:t>(</w:t>
      </w:r>
      <w:r w:rsidRPr="0069488E">
        <w:rPr>
          <w:rStyle w:val="af0"/>
          <w:rFonts w:asciiTheme="majorBidi" w:hAnsiTheme="majorBidi" w:cstheme="majorBidi"/>
          <w:sz w:val="28"/>
          <w:szCs w:val="28"/>
          <w:rtl/>
          <w:lang w:bidi="ar-IQ"/>
        </w:rPr>
        <w:endnoteReference w:id="6"/>
      </w:r>
      <w:r w:rsidRPr="0069488E">
        <w:rPr>
          <w:rFonts w:asciiTheme="majorBidi" w:hAnsiTheme="majorBidi" w:cstheme="majorBidi"/>
          <w:sz w:val="28"/>
          <w:szCs w:val="28"/>
          <w:vertAlign w:val="superscript"/>
          <w:rtl/>
          <w:lang w:bidi="ar-IQ"/>
        </w:rPr>
        <w:t>)</w:t>
      </w:r>
      <w:r w:rsidRPr="0069488E">
        <w:rPr>
          <w:rFonts w:asciiTheme="majorBidi" w:hAnsiTheme="majorBidi" w:cstheme="majorBidi"/>
          <w:sz w:val="28"/>
          <w:szCs w:val="28"/>
          <w:rtl/>
          <w:lang w:bidi="ar-IQ"/>
        </w:rPr>
        <w:t xml:space="preserve">. </w:t>
      </w:r>
    </w:p>
    <w:p w14:paraId="5B74763B" w14:textId="219AB5ED" w:rsidR="00085529" w:rsidRPr="0069488E" w:rsidRDefault="00085529" w:rsidP="00220B70">
      <w:pPr>
        <w:bidi/>
        <w:spacing w:after="0"/>
        <w:ind w:left="55" w:hanging="197"/>
        <w:jc w:val="mediumKashida"/>
        <w:rPr>
          <w:rFonts w:asciiTheme="majorBidi" w:hAnsiTheme="majorBidi" w:cstheme="majorBidi"/>
          <w:sz w:val="28"/>
          <w:szCs w:val="28"/>
          <w:rtl/>
          <w:lang w:bidi="ar-IQ"/>
        </w:rPr>
      </w:pPr>
      <w:r>
        <w:rPr>
          <w:rFonts w:asciiTheme="majorBidi" w:hAnsiTheme="majorBidi" w:cstheme="majorBidi"/>
          <w:sz w:val="28"/>
          <w:szCs w:val="28"/>
          <w:rtl/>
          <w:lang w:bidi="ar-IQ"/>
        </w:rPr>
        <w:t xml:space="preserve">  </w:t>
      </w:r>
      <w:r w:rsidRPr="0069488E">
        <w:rPr>
          <w:rFonts w:asciiTheme="majorBidi" w:hAnsiTheme="majorBidi" w:cstheme="majorBidi"/>
          <w:sz w:val="28"/>
          <w:szCs w:val="28"/>
          <w:rtl/>
          <w:lang w:bidi="ar-IQ"/>
        </w:rPr>
        <w:t xml:space="preserve"> من التعريف سالف الذكر واطلاعنا على بعض عقود الاذعان وجدناها   تتظمن بنداً فحواه </w:t>
      </w:r>
      <w:r w:rsidRPr="0069488E">
        <w:rPr>
          <w:rFonts w:asciiTheme="majorBidi" w:hAnsiTheme="majorBidi" w:cstheme="majorBidi"/>
          <w:b/>
          <w:bCs/>
          <w:sz w:val="28"/>
          <w:szCs w:val="28"/>
          <w:rtl/>
          <w:lang w:bidi="ar-IQ"/>
        </w:rPr>
        <w:t>ان في حال تلكئ الطرف الثاني بتنفيذ ما عليه من التزامات فللطرف الاول الحق في فسخ العقد دون الحاجة الى انذاره.</w:t>
      </w:r>
      <w:r w:rsidRPr="0069488E">
        <w:rPr>
          <w:rFonts w:asciiTheme="majorBidi" w:hAnsiTheme="majorBidi" w:cstheme="majorBidi"/>
          <w:sz w:val="28"/>
          <w:szCs w:val="28"/>
          <w:rtl/>
          <w:lang w:bidi="ar-IQ"/>
        </w:rPr>
        <w:t xml:space="preserve"> وان كان الفسخ بارادة الطرف الاول. لكن لا يفوتنا بان الطرف الثاني هو من منحه هذا الحق بموافقته على هذا البند في العقد. اذا لا يعتبر هذا الفسخ الغاء للعقد بالارادة المنفردة انما فسخ لاسباب حددت في العقد وبموافقة الطرف الاخر.</w:t>
      </w:r>
    </w:p>
    <w:p w14:paraId="1DE89F3C" w14:textId="77777777" w:rsidR="00085529" w:rsidRPr="0069488E" w:rsidRDefault="00085529" w:rsidP="00085529">
      <w:pPr>
        <w:pStyle w:val="a5"/>
        <w:numPr>
          <w:ilvl w:val="0"/>
          <w:numId w:val="22"/>
        </w:numPr>
        <w:bidi/>
        <w:ind w:left="0"/>
        <w:rPr>
          <w:rFonts w:asciiTheme="majorBidi" w:hAnsiTheme="majorBidi" w:cstheme="majorBidi"/>
          <w:sz w:val="28"/>
          <w:szCs w:val="28"/>
          <w:lang w:bidi="ar-IQ"/>
        </w:rPr>
      </w:pPr>
      <w:r w:rsidRPr="0069488E">
        <w:rPr>
          <w:rFonts w:asciiTheme="majorBidi" w:hAnsiTheme="majorBidi" w:cstheme="majorBidi"/>
          <w:sz w:val="28"/>
          <w:szCs w:val="28"/>
          <w:rtl/>
          <w:lang w:bidi="ar-IQ"/>
        </w:rPr>
        <w:t>عقد الايجار: تمليك منفعة معلومة بعوض معلوم لمدة معلومة وبه يلتزم المؤجر ان يمكن المستأجر من الانتفاع بالمأجور</w:t>
      </w:r>
      <w:r w:rsidRPr="0069488E">
        <w:rPr>
          <w:rFonts w:asciiTheme="majorBidi" w:hAnsiTheme="majorBidi" w:cstheme="majorBidi"/>
          <w:sz w:val="28"/>
          <w:szCs w:val="28"/>
          <w:vertAlign w:val="superscript"/>
          <w:rtl/>
          <w:lang w:bidi="ar-IQ"/>
        </w:rPr>
        <w:t>(</w:t>
      </w:r>
      <w:r w:rsidRPr="0069488E">
        <w:rPr>
          <w:rStyle w:val="af0"/>
          <w:rFonts w:asciiTheme="majorBidi" w:hAnsiTheme="majorBidi" w:cstheme="majorBidi"/>
          <w:sz w:val="28"/>
          <w:szCs w:val="28"/>
          <w:rtl/>
          <w:lang w:bidi="ar-IQ"/>
        </w:rPr>
        <w:endnoteReference w:id="7"/>
      </w:r>
      <w:r w:rsidRPr="0069488E">
        <w:rPr>
          <w:rFonts w:asciiTheme="majorBidi" w:hAnsiTheme="majorBidi" w:cstheme="majorBidi"/>
          <w:sz w:val="28"/>
          <w:szCs w:val="28"/>
          <w:vertAlign w:val="superscript"/>
          <w:rtl/>
          <w:lang w:bidi="ar-IQ"/>
        </w:rPr>
        <w:t>)</w:t>
      </w:r>
      <w:r w:rsidRPr="0069488E">
        <w:rPr>
          <w:rFonts w:asciiTheme="majorBidi" w:hAnsiTheme="majorBidi" w:cstheme="majorBidi"/>
          <w:sz w:val="28"/>
          <w:szCs w:val="28"/>
          <w:rtl/>
          <w:lang w:bidi="ar-IQ"/>
        </w:rPr>
        <w:t>. فهو من العقود الملزمة للجانبين ومن عقود المدة التي يكون الزمن عنصرا جوهريا فيها ويستغرق تنفيذه فترة من الزمن</w:t>
      </w:r>
      <w:r w:rsidRPr="0069488E">
        <w:rPr>
          <w:rFonts w:asciiTheme="majorBidi" w:hAnsiTheme="majorBidi" w:cstheme="majorBidi"/>
          <w:sz w:val="28"/>
          <w:szCs w:val="28"/>
          <w:vertAlign w:val="superscript"/>
          <w:rtl/>
          <w:lang w:bidi="ar-IQ"/>
        </w:rPr>
        <w:t>(</w:t>
      </w:r>
      <w:r w:rsidRPr="0069488E">
        <w:rPr>
          <w:rStyle w:val="af0"/>
          <w:rFonts w:asciiTheme="majorBidi" w:hAnsiTheme="majorBidi" w:cstheme="majorBidi"/>
          <w:sz w:val="28"/>
          <w:szCs w:val="28"/>
          <w:rtl/>
          <w:lang w:bidi="ar-IQ"/>
        </w:rPr>
        <w:endnoteReference w:id="8"/>
      </w:r>
      <w:r w:rsidRPr="0069488E">
        <w:rPr>
          <w:rFonts w:asciiTheme="majorBidi" w:hAnsiTheme="majorBidi" w:cstheme="majorBidi"/>
          <w:sz w:val="28"/>
          <w:szCs w:val="28"/>
          <w:vertAlign w:val="superscript"/>
          <w:rtl/>
          <w:lang w:bidi="ar-IQ"/>
        </w:rPr>
        <w:t>)</w:t>
      </w:r>
      <w:r w:rsidRPr="0069488E">
        <w:rPr>
          <w:rFonts w:asciiTheme="majorBidi" w:hAnsiTheme="majorBidi" w:cstheme="majorBidi"/>
          <w:sz w:val="28"/>
          <w:szCs w:val="28"/>
          <w:rtl/>
          <w:lang w:bidi="ar-IQ"/>
        </w:rPr>
        <w:t>.</w:t>
      </w:r>
    </w:p>
    <w:p w14:paraId="0031868F" w14:textId="171F693F" w:rsidR="00085529" w:rsidRPr="0069488E" w:rsidRDefault="00085529" w:rsidP="00220B70">
      <w:pPr>
        <w:spacing w:after="0"/>
        <w:jc w:val="right"/>
        <w:rPr>
          <w:rFonts w:asciiTheme="majorBidi" w:hAnsiTheme="majorBidi" w:cstheme="majorBidi"/>
          <w:sz w:val="28"/>
          <w:szCs w:val="28"/>
          <w:rtl/>
          <w:lang w:bidi="ar-IQ"/>
        </w:rPr>
      </w:pPr>
      <w:r w:rsidRPr="0069488E">
        <w:rPr>
          <w:rFonts w:asciiTheme="majorBidi" w:hAnsiTheme="majorBidi" w:cstheme="majorBidi"/>
          <w:sz w:val="28"/>
          <w:szCs w:val="28"/>
          <w:rtl/>
          <w:lang w:bidi="ar-IQ"/>
        </w:rPr>
        <w:t>وهذا يعني متى ما اوفى كل طرف بالتزاماته للطرف الاخر كان العقد صحيح لازم لا ينتهي الا بانتهاء المدة المحددة في العقد.</w:t>
      </w:r>
    </w:p>
    <w:p w14:paraId="0703D38D" w14:textId="77777777" w:rsidR="00085529" w:rsidRPr="0069488E" w:rsidRDefault="00085529" w:rsidP="00085529">
      <w:pPr>
        <w:jc w:val="right"/>
        <w:rPr>
          <w:rFonts w:asciiTheme="majorBidi" w:hAnsiTheme="majorBidi" w:cstheme="majorBidi"/>
          <w:sz w:val="28"/>
          <w:szCs w:val="28"/>
          <w:rtl/>
          <w:lang w:bidi="ar-IQ"/>
        </w:rPr>
      </w:pPr>
      <w:r w:rsidRPr="0069488E">
        <w:rPr>
          <w:rFonts w:asciiTheme="majorBidi" w:hAnsiTheme="majorBidi" w:cstheme="majorBidi"/>
          <w:sz w:val="28"/>
          <w:szCs w:val="28"/>
          <w:rtl/>
          <w:lang w:bidi="ar-IQ"/>
        </w:rPr>
        <w:t>لكن ماذا لو ان المستاجر سلم المأجور الى المؤجر قبل انتهاء المدة المحددة في في عقد الايجار؟ فهل يعتبر المستأجر في هذه الحالة قد الغى العقد بارادته المنفردة؟ بالتاكيد لا يعتبر العقد قد الغيه بارادة المستاجر المنفرد، لكن الذي ينطبق على هذه الحالة هي اقالة العقد بالنسبة لاطرافه وبالنسبة للغير فيعتبر فسخاً</w:t>
      </w:r>
      <w:r w:rsidRPr="0069488E">
        <w:rPr>
          <w:rFonts w:asciiTheme="majorBidi" w:hAnsiTheme="majorBidi" w:cstheme="majorBidi"/>
          <w:sz w:val="28"/>
          <w:szCs w:val="28"/>
          <w:vertAlign w:val="superscript"/>
          <w:rtl/>
          <w:lang w:bidi="ar-IQ"/>
        </w:rPr>
        <w:t>(</w:t>
      </w:r>
      <w:r w:rsidRPr="0069488E">
        <w:rPr>
          <w:rStyle w:val="af0"/>
          <w:rFonts w:asciiTheme="majorBidi" w:hAnsiTheme="majorBidi" w:cstheme="majorBidi"/>
          <w:sz w:val="28"/>
          <w:szCs w:val="28"/>
          <w:rtl/>
          <w:lang w:bidi="ar-IQ"/>
        </w:rPr>
        <w:endnoteReference w:id="9"/>
      </w:r>
      <w:r w:rsidRPr="0069488E">
        <w:rPr>
          <w:rFonts w:asciiTheme="majorBidi" w:hAnsiTheme="majorBidi" w:cstheme="majorBidi"/>
          <w:sz w:val="28"/>
          <w:szCs w:val="28"/>
          <w:vertAlign w:val="superscript"/>
          <w:rtl/>
          <w:lang w:bidi="ar-IQ"/>
        </w:rPr>
        <w:t>)</w:t>
      </w:r>
      <w:r w:rsidRPr="0069488E">
        <w:rPr>
          <w:rFonts w:asciiTheme="majorBidi" w:hAnsiTheme="majorBidi" w:cstheme="majorBidi"/>
          <w:sz w:val="28"/>
          <w:szCs w:val="28"/>
          <w:rtl/>
          <w:lang w:bidi="ar-IQ"/>
        </w:rPr>
        <w:t>.</w:t>
      </w:r>
    </w:p>
    <w:p w14:paraId="38D77329" w14:textId="77777777" w:rsidR="00085529" w:rsidRPr="0069488E" w:rsidRDefault="00085529" w:rsidP="00085529">
      <w:pPr>
        <w:spacing w:after="0"/>
        <w:jc w:val="right"/>
        <w:rPr>
          <w:rFonts w:asciiTheme="majorBidi" w:hAnsiTheme="majorBidi" w:cstheme="majorBidi"/>
          <w:sz w:val="28"/>
          <w:szCs w:val="28"/>
          <w:rtl/>
          <w:lang w:bidi="ar-IQ"/>
        </w:rPr>
      </w:pPr>
      <w:r w:rsidRPr="0069488E">
        <w:rPr>
          <w:rFonts w:asciiTheme="majorBidi" w:hAnsiTheme="majorBidi" w:cstheme="majorBidi"/>
          <w:sz w:val="28"/>
          <w:szCs w:val="28"/>
          <w:rtl/>
          <w:lang w:bidi="ar-IQ"/>
        </w:rPr>
        <w:t>اما في حال ان المستاجر قد سلمة الاجرة كاملة للمؤجر، ففي هذه الحالة لا يحق له مطالبة المؤجر للاجرة المتبقية للمدة المتيقة من العقد وذلك لكونه قد اقال العقد برضاه. اما في حالة انه لم يسلم الاجرة كاملة فللمؤجر الحق بالمطالبة ببقية الاجرة للمدة المتبقية في العقد ان كان قد اشغل المستاجر المأجور لجزء من هذه المدة المتبقية</w:t>
      </w:r>
      <w:r w:rsidRPr="0069488E">
        <w:rPr>
          <w:rFonts w:asciiTheme="majorBidi" w:hAnsiTheme="majorBidi" w:cstheme="majorBidi"/>
          <w:sz w:val="28"/>
          <w:szCs w:val="28"/>
          <w:vertAlign w:val="superscript"/>
          <w:rtl/>
          <w:lang w:bidi="ar-IQ"/>
        </w:rPr>
        <w:t>(</w:t>
      </w:r>
      <w:r w:rsidRPr="0069488E">
        <w:rPr>
          <w:rStyle w:val="af0"/>
          <w:rFonts w:asciiTheme="majorBidi" w:hAnsiTheme="majorBidi" w:cstheme="majorBidi"/>
          <w:sz w:val="28"/>
          <w:szCs w:val="28"/>
          <w:rtl/>
          <w:lang w:bidi="ar-IQ"/>
        </w:rPr>
        <w:endnoteReference w:id="10"/>
      </w:r>
      <w:r w:rsidRPr="0069488E">
        <w:rPr>
          <w:rFonts w:asciiTheme="majorBidi" w:hAnsiTheme="majorBidi" w:cstheme="majorBidi"/>
          <w:sz w:val="28"/>
          <w:szCs w:val="28"/>
          <w:vertAlign w:val="superscript"/>
          <w:rtl/>
          <w:lang w:bidi="ar-IQ"/>
        </w:rPr>
        <w:t>)</w:t>
      </w:r>
      <w:r w:rsidRPr="0069488E">
        <w:rPr>
          <w:rFonts w:asciiTheme="majorBidi" w:hAnsiTheme="majorBidi" w:cstheme="majorBidi"/>
          <w:sz w:val="28"/>
          <w:szCs w:val="28"/>
          <w:rtl/>
          <w:lang w:bidi="ar-IQ"/>
        </w:rPr>
        <w:t>.</w:t>
      </w:r>
    </w:p>
    <w:p w14:paraId="3C69B0D2" w14:textId="2E2CB770" w:rsidR="00085529" w:rsidRPr="0069488E" w:rsidRDefault="00085529" w:rsidP="00085529">
      <w:pPr>
        <w:spacing w:after="0"/>
        <w:jc w:val="right"/>
        <w:rPr>
          <w:rFonts w:asciiTheme="majorBidi" w:hAnsiTheme="majorBidi" w:cstheme="majorBidi"/>
          <w:sz w:val="28"/>
          <w:szCs w:val="28"/>
          <w:rtl/>
          <w:lang w:bidi="ar-IQ"/>
        </w:rPr>
      </w:pPr>
      <w:r w:rsidRPr="0069488E">
        <w:rPr>
          <w:rFonts w:asciiTheme="majorBidi" w:hAnsiTheme="majorBidi" w:cstheme="majorBidi"/>
          <w:sz w:val="28"/>
          <w:szCs w:val="28"/>
          <w:rtl/>
          <w:lang w:bidi="ar-IQ"/>
        </w:rPr>
        <w:t>ومن وجهة نظرنا ان زوال عقد الايجار في الحالة السابقة التي ذكرناها، هو زوال لاثاره المستقبلية كون عقد الايجار من العقود المستمرة وفي هذه الحالة يعتبر هذا الزوال الغاء او انهاء للعقد وليس فسخ كما نظمه المشرع العراقي.</w:t>
      </w:r>
    </w:p>
    <w:p w14:paraId="4BA091A1" w14:textId="6D3A4451" w:rsidR="00CE3AD5" w:rsidRPr="0069488E" w:rsidRDefault="00085529" w:rsidP="00283D63">
      <w:pPr>
        <w:jc w:val="right"/>
        <w:rPr>
          <w:rFonts w:asciiTheme="majorBidi" w:hAnsiTheme="majorBidi" w:cstheme="majorBidi"/>
          <w:sz w:val="28"/>
          <w:szCs w:val="28"/>
          <w:rtl/>
          <w:lang w:bidi="ar-IQ"/>
        </w:rPr>
      </w:pPr>
      <w:r w:rsidRPr="0069488E">
        <w:rPr>
          <w:rFonts w:asciiTheme="majorBidi" w:hAnsiTheme="majorBidi" w:cstheme="majorBidi"/>
          <w:sz w:val="28"/>
          <w:szCs w:val="28"/>
          <w:rtl/>
          <w:lang w:bidi="ar-IQ"/>
        </w:rPr>
        <w:lastRenderedPageBreak/>
        <w:t>ولتعضيد وجهة نظرنا المتقدمة سنورد الفرق ما بين الالغاء والفسخ. فالفسخ هو زوال اثار العقد من حين ابرامه، اما الالغاء فهو زوال اثار العقد بالنسبة للمستقبل</w:t>
      </w:r>
      <w:r w:rsidRPr="0069488E">
        <w:rPr>
          <w:rFonts w:asciiTheme="majorBidi" w:hAnsiTheme="majorBidi" w:cstheme="majorBidi"/>
          <w:sz w:val="28"/>
          <w:szCs w:val="28"/>
          <w:vertAlign w:val="superscript"/>
          <w:rtl/>
          <w:lang w:bidi="ar-IQ"/>
        </w:rPr>
        <w:t>(</w:t>
      </w:r>
      <w:r w:rsidRPr="0069488E">
        <w:rPr>
          <w:rStyle w:val="af0"/>
          <w:rFonts w:asciiTheme="majorBidi" w:hAnsiTheme="majorBidi" w:cstheme="majorBidi"/>
          <w:sz w:val="28"/>
          <w:szCs w:val="28"/>
          <w:rtl/>
          <w:lang w:bidi="ar-IQ"/>
        </w:rPr>
        <w:endnoteReference w:id="11"/>
      </w:r>
      <w:r w:rsidRPr="0069488E">
        <w:rPr>
          <w:rFonts w:asciiTheme="majorBidi" w:hAnsiTheme="majorBidi" w:cstheme="majorBidi"/>
          <w:sz w:val="28"/>
          <w:szCs w:val="28"/>
          <w:vertAlign w:val="superscript"/>
          <w:rtl/>
          <w:lang w:bidi="ar-IQ"/>
        </w:rPr>
        <w:t>)</w:t>
      </w:r>
      <w:r w:rsidRPr="0069488E">
        <w:rPr>
          <w:rFonts w:asciiTheme="majorBidi" w:hAnsiTheme="majorBidi" w:cstheme="majorBidi"/>
          <w:sz w:val="28"/>
          <w:szCs w:val="28"/>
          <w:rtl/>
          <w:lang w:bidi="ar-IQ"/>
        </w:rPr>
        <w:t>.</w:t>
      </w:r>
    </w:p>
    <w:p w14:paraId="6EB9C229" w14:textId="77777777" w:rsidR="00085529" w:rsidRPr="0069488E" w:rsidRDefault="00085529" w:rsidP="00085529">
      <w:pPr>
        <w:spacing w:before="240" w:after="0"/>
        <w:jc w:val="right"/>
        <w:rPr>
          <w:rFonts w:asciiTheme="majorBidi" w:hAnsiTheme="majorBidi" w:cstheme="majorBidi"/>
          <w:b/>
          <w:bCs/>
          <w:sz w:val="28"/>
          <w:szCs w:val="28"/>
          <w:rtl/>
          <w:lang w:bidi="ar-IQ"/>
        </w:rPr>
      </w:pPr>
      <w:r w:rsidRPr="0069488E">
        <w:rPr>
          <w:rFonts w:asciiTheme="majorBidi" w:hAnsiTheme="majorBidi" w:cstheme="majorBidi"/>
          <w:b/>
          <w:bCs/>
          <w:sz w:val="28"/>
          <w:szCs w:val="28"/>
          <w:rtl/>
          <w:lang w:bidi="ar-IQ"/>
        </w:rPr>
        <w:t>الفرع الثاني</w:t>
      </w:r>
    </w:p>
    <w:p w14:paraId="675AA34A" w14:textId="77777777" w:rsidR="00085529" w:rsidRPr="0069488E" w:rsidRDefault="00085529" w:rsidP="00085529">
      <w:pPr>
        <w:spacing w:after="0"/>
        <w:jc w:val="right"/>
        <w:rPr>
          <w:rFonts w:asciiTheme="majorBidi" w:hAnsiTheme="majorBidi" w:cstheme="majorBidi"/>
          <w:b/>
          <w:bCs/>
          <w:sz w:val="28"/>
          <w:szCs w:val="28"/>
          <w:rtl/>
          <w:lang w:bidi="ar-IQ"/>
        </w:rPr>
      </w:pPr>
      <w:r w:rsidRPr="0069488E">
        <w:rPr>
          <w:rFonts w:asciiTheme="majorBidi" w:hAnsiTheme="majorBidi" w:cstheme="majorBidi"/>
          <w:b/>
          <w:bCs/>
          <w:sz w:val="28"/>
          <w:szCs w:val="28"/>
          <w:rtl/>
          <w:lang w:bidi="ar-IQ"/>
        </w:rPr>
        <w:t>العقود غير الملزمة للجانبين</w:t>
      </w:r>
    </w:p>
    <w:p w14:paraId="3381F640" w14:textId="779A4A9A" w:rsidR="00085529" w:rsidRPr="0069488E" w:rsidRDefault="00085529" w:rsidP="00085529">
      <w:pPr>
        <w:bidi/>
        <w:spacing w:after="0"/>
        <w:jc w:val="mediumKashida"/>
        <w:rPr>
          <w:rFonts w:asciiTheme="majorBidi" w:hAnsiTheme="majorBidi" w:cstheme="majorBidi"/>
          <w:sz w:val="28"/>
          <w:szCs w:val="28"/>
          <w:rtl/>
          <w:lang w:bidi="ar-IQ"/>
        </w:rPr>
      </w:pPr>
      <w:r w:rsidRPr="0069488E">
        <w:rPr>
          <w:rFonts w:asciiTheme="majorBidi" w:hAnsiTheme="majorBidi" w:cstheme="majorBidi"/>
          <w:sz w:val="28"/>
          <w:szCs w:val="28"/>
          <w:rtl/>
          <w:lang w:bidi="ar-IQ"/>
        </w:rPr>
        <w:t>ان الغاء العقد بالارادة المنفردة تسري احكامه على العقود غير الملزمة للجانبين وهي العقود التي يكون فيها طرف واحد ملتزم دون الاخر.</w:t>
      </w:r>
    </w:p>
    <w:p w14:paraId="1BD0D456" w14:textId="17C94B56" w:rsidR="00085529" w:rsidRPr="0069488E" w:rsidRDefault="00085529" w:rsidP="00085529">
      <w:pPr>
        <w:bidi/>
        <w:jc w:val="mediumKashida"/>
        <w:rPr>
          <w:rFonts w:asciiTheme="majorBidi" w:hAnsiTheme="majorBidi" w:cstheme="majorBidi"/>
          <w:sz w:val="28"/>
          <w:szCs w:val="28"/>
          <w:rtl/>
          <w:lang w:bidi="ar-IQ"/>
        </w:rPr>
      </w:pPr>
      <w:r w:rsidRPr="0069488E">
        <w:rPr>
          <w:rFonts w:asciiTheme="majorBidi" w:hAnsiTheme="majorBidi" w:cstheme="majorBidi"/>
          <w:sz w:val="28"/>
          <w:szCs w:val="28"/>
          <w:rtl/>
          <w:lang w:bidi="ar-IQ"/>
        </w:rPr>
        <w:t>ولتوضيح معنى هذه العقود: هي العقود التي تكون سببا لترتيب التزامات تقع على احد الطرفين دون ان تقابلها التزامات تقع على الطرف الاخر</w:t>
      </w:r>
      <w:r w:rsidRPr="0069488E">
        <w:rPr>
          <w:rFonts w:asciiTheme="majorBidi" w:hAnsiTheme="majorBidi" w:cstheme="majorBidi"/>
          <w:sz w:val="28"/>
          <w:szCs w:val="28"/>
          <w:vertAlign w:val="superscript"/>
          <w:rtl/>
          <w:lang w:bidi="ar-IQ"/>
        </w:rPr>
        <w:t>(</w:t>
      </w:r>
      <w:r w:rsidRPr="0069488E">
        <w:rPr>
          <w:rStyle w:val="af0"/>
          <w:rFonts w:asciiTheme="majorBidi" w:hAnsiTheme="majorBidi" w:cstheme="majorBidi"/>
          <w:sz w:val="28"/>
          <w:szCs w:val="28"/>
          <w:rtl/>
          <w:lang w:bidi="ar-IQ"/>
        </w:rPr>
        <w:endnoteReference w:id="12"/>
      </w:r>
      <w:r w:rsidRPr="0069488E">
        <w:rPr>
          <w:rFonts w:asciiTheme="majorBidi" w:hAnsiTheme="majorBidi" w:cstheme="majorBidi"/>
          <w:sz w:val="28"/>
          <w:szCs w:val="28"/>
          <w:vertAlign w:val="superscript"/>
          <w:rtl/>
          <w:lang w:bidi="ar-IQ"/>
        </w:rPr>
        <w:t>)</w:t>
      </w:r>
      <w:r w:rsidRPr="0069488E">
        <w:rPr>
          <w:rFonts w:asciiTheme="majorBidi" w:hAnsiTheme="majorBidi" w:cstheme="majorBidi"/>
          <w:sz w:val="28"/>
          <w:szCs w:val="28"/>
          <w:rtl/>
          <w:lang w:bidi="ar-IQ"/>
        </w:rPr>
        <w:t>. اما بالنسبة لامكانية الغاء العقود بالارادة المنفردة فيعتمد ذلك على نصوص القانون، فاما ان يمنح هذا الحق لاحد المتعاقدين او لكليهما. وان زوال اثار العقد في هذه الحالة يطلق عليه الغاء العقد بالارادة المنفردة</w:t>
      </w:r>
      <w:r w:rsidRPr="0069488E">
        <w:rPr>
          <w:rFonts w:asciiTheme="majorBidi" w:hAnsiTheme="majorBidi" w:cstheme="majorBidi"/>
          <w:sz w:val="28"/>
          <w:szCs w:val="28"/>
          <w:vertAlign w:val="superscript"/>
          <w:rtl/>
          <w:lang w:bidi="ar-IQ"/>
        </w:rPr>
        <w:t>(</w:t>
      </w:r>
      <w:r w:rsidRPr="0069488E">
        <w:rPr>
          <w:rStyle w:val="af0"/>
          <w:rFonts w:asciiTheme="majorBidi" w:hAnsiTheme="majorBidi" w:cstheme="majorBidi"/>
          <w:sz w:val="28"/>
          <w:szCs w:val="28"/>
          <w:rtl/>
          <w:lang w:bidi="ar-IQ"/>
        </w:rPr>
        <w:endnoteReference w:id="13"/>
      </w:r>
      <w:r w:rsidRPr="0069488E">
        <w:rPr>
          <w:rFonts w:asciiTheme="majorBidi" w:hAnsiTheme="majorBidi" w:cstheme="majorBidi"/>
          <w:sz w:val="28"/>
          <w:szCs w:val="28"/>
          <w:vertAlign w:val="superscript"/>
          <w:rtl/>
          <w:lang w:bidi="ar-IQ"/>
        </w:rPr>
        <w:t>)</w:t>
      </w:r>
      <w:r w:rsidRPr="0069488E">
        <w:rPr>
          <w:rFonts w:asciiTheme="majorBidi" w:hAnsiTheme="majorBidi" w:cstheme="majorBidi"/>
          <w:sz w:val="28"/>
          <w:szCs w:val="28"/>
          <w:rtl/>
          <w:lang w:bidi="ar-IQ"/>
        </w:rPr>
        <w:t>.</w:t>
      </w:r>
    </w:p>
    <w:p w14:paraId="356EADFA" w14:textId="77777777" w:rsidR="00085529" w:rsidRPr="0069488E" w:rsidRDefault="00085529" w:rsidP="00085529">
      <w:pPr>
        <w:bidi/>
        <w:jc w:val="mediumKashida"/>
        <w:rPr>
          <w:rFonts w:asciiTheme="majorBidi" w:hAnsiTheme="majorBidi" w:cstheme="majorBidi"/>
          <w:sz w:val="28"/>
          <w:szCs w:val="28"/>
          <w:rtl/>
          <w:lang w:bidi="ar-IQ"/>
        </w:rPr>
      </w:pPr>
      <w:r w:rsidRPr="0069488E">
        <w:rPr>
          <w:rFonts w:asciiTheme="majorBidi" w:hAnsiTheme="majorBidi" w:cstheme="majorBidi"/>
          <w:sz w:val="28"/>
          <w:szCs w:val="28"/>
          <w:rtl/>
          <w:lang w:bidi="ar-IQ"/>
        </w:rPr>
        <w:t>وان هذه العقود التي نص عليها القانون ( التي تلغا بالارادة المنفردة ) عديدة وكثيرة لايمكن حصرها في بحثنا هذا. لكن سنتناول قسم من هذه العقود ومنها:</w:t>
      </w:r>
    </w:p>
    <w:p w14:paraId="72151547" w14:textId="77777777" w:rsidR="00085529" w:rsidRPr="0069488E" w:rsidRDefault="00085529" w:rsidP="00085529">
      <w:pPr>
        <w:pStyle w:val="a5"/>
        <w:numPr>
          <w:ilvl w:val="0"/>
          <w:numId w:val="23"/>
        </w:numPr>
        <w:bidi/>
        <w:ind w:left="0"/>
        <w:jc w:val="mediumKashida"/>
        <w:rPr>
          <w:rFonts w:asciiTheme="majorBidi" w:hAnsiTheme="majorBidi" w:cstheme="majorBidi"/>
          <w:sz w:val="28"/>
          <w:szCs w:val="28"/>
          <w:lang w:bidi="ar-IQ"/>
        </w:rPr>
      </w:pPr>
      <w:r w:rsidRPr="0069488E">
        <w:rPr>
          <w:rFonts w:asciiTheme="majorBidi" w:hAnsiTheme="majorBidi" w:cstheme="majorBidi"/>
          <w:sz w:val="28"/>
          <w:szCs w:val="28"/>
          <w:rtl/>
          <w:lang w:bidi="ar-IQ"/>
        </w:rPr>
        <w:t>عقد الكفالة: وهي ان يضم واحد ذمته الى ذمة اخر ويلزم ايضا المطالبة التي لزمت ذلك الاخر</w:t>
      </w:r>
      <w:r w:rsidRPr="0069488E">
        <w:rPr>
          <w:rFonts w:asciiTheme="majorBidi" w:hAnsiTheme="majorBidi" w:cstheme="majorBidi"/>
          <w:sz w:val="28"/>
          <w:szCs w:val="28"/>
          <w:vertAlign w:val="superscript"/>
          <w:rtl/>
          <w:lang w:bidi="ar-IQ"/>
        </w:rPr>
        <w:t>(</w:t>
      </w:r>
      <w:r w:rsidRPr="0069488E">
        <w:rPr>
          <w:rStyle w:val="af0"/>
          <w:rFonts w:asciiTheme="majorBidi" w:hAnsiTheme="majorBidi" w:cstheme="majorBidi"/>
          <w:sz w:val="28"/>
          <w:szCs w:val="28"/>
          <w:rtl/>
          <w:lang w:bidi="ar-IQ"/>
        </w:rPr>
        <w:endnoteReference w:id="14"/>
      </w:r>
      <w:r w:rsidRPr="0069488E">
        <w:rPr>
          <w:rFonts w:asciiTheme="majorBidi" w:hAnsiTheme="majorBidi" w:cstheme="majorBidi"/>
          <w:sz w:val="28"/>
          <w:szCs w:val="28"/>
          <w:vertAlign w:val="superscript"/>
          <w:rtl/>
          <w:lang w:bidi="ar-IQ"/>
        </w:rPr>
        <w:t>)</w:t>
      </w:r>
      <w:r w:rsidRPr="0069488E">
        <w:rPr>
          <w:rFonts w:asciiTheme="majorBidi" w:hAnsiTheme="majorBidi" w:cstheme="majorBidi"/>
          <w:sz w:val="28"/>
          <w:szCs w:val="28"/>
          <w:rtl/>
          <w:lang w:bidi="ar-IQ"/>
        </w:rPr>
        <w:t>. وان جمعية المجلة قد اختارت هذا التعريف لانه اعم بشموله انواع الكفالة الثلاثة ولان الفقهاء لم يذكروا لهذا الاختلاف ثمرة اذ انهم اتفقوا على ان الدين لا يستوفي الا من احدهما</w:t>
      </w:r>
      <w:r w:rsidRPr="0069488E">
        <w:rPr>
          <w:rFonts w:asciiTheme="majorBidi" w:hAnsiTheme="majorBidi" w:cstheme="majorBidi"/>
          <w:sz w:val="28"/>
          <w:szCs w:val="28"/>
          <w:vertAlign w:val="superscript"/>
          <w:rtl/>
          <w:lang w:bidi="ar-IQ"/>
        </w:rPr>
        <w:t>(</w:t>
      </w:r>
      <w:r w:rsidRPr="0069488E">
        <w:rPr>
          <w:rStyle w:val="af0"/>
          <w:rFonts w:asciiTheme="majorBidi" w:hAnsiTheme="majorBidi" w:cstheme="majorBidi"/>
          <w:sz w:val="28"/>
          <w:szCs w:val="28"/>
          <w:rtl/>
          <w:lang w:bidi="ar-IQ"/>
        </w:rPr>
        <w:endnoteReference w:id="15"/>
      </w:r>
      <w:r w:rsidRPr="0069488E">
        <w:rPr>
          <w:rFonts w:asciiTheme="majorBidi" w:hAnsiTheme="majorBidi" w:cstheme="majorBidi"/>
          <w:sz w:val="28"/>
          <w:szCs w:val="28"/>
          <w:vertAlign w:val="superscript"/>
          <w:rtl/>
          <w:lang w:bidi="ar-IQ"/>
        </w:rPr>
        <w:t>)</w:t>
      </w:r>
      <w:r w:rsidRPr="0069488E">
        <w:rPr>
          <w:rFonts w:asciiTheme="majorBidi" w:hAnsiTheme="majorBidi" w:cstheme="majorBidi"/>
          <w:sz w:val="28"/>
          <w:szCs w:val="28"/>
          <w:rtl/>
          <w:lang w:bidi="ar-IQ"/>
        </w:rPr>
        <w:t>.</w:t>
      </w:r>
    </w:p>
    <w:p w14:paraId="2DDE2D3F" w14:textId="3EECE10D" w:rsidR="00085529" w:rsidRPr="0069488E" w:rsidRDefault="00085529" w:rsidP="00085529">
      <w:pPr>
        <w:bidi/>
        <w:jc w:val="mediumKashida"/>
        <w:rPr>
          <w:rFonts w:asciiTheme="majorBidi" w:hAnsiTheme="majorBidi" w:cstheme="majorBidi"/>
          <w:sz w:val="28"/>
          <w:szCs w:val="28"/>
          <w:rtl/>
          <w:lang w:bidi="ar-IQ"/>
        </w:rPr>
      </w:pPr>
      <w:r w:rsidRPr="0069488E">
        <w:rPr>
          <w:rFonts w:asciiTheme="majorBidi" w:hAnsiTheme="majorBidi" w:cstheme="majorBidi"/>
          <w:sz w:val="28"/>
          <w:szCs w:val="28"/>
          <w:rtl/>
          <w:lang w:bidi="ar-IQ"/>
        </w:rPr>
        <w:t>وبعد اطلاعنا على القانون المدني العراقي وجدنا ان الكفالة : هي ضم ذمة الى ذمة في المطالبة بتنفيذ التزام</w:t>
      </w:r>
      <w:r w:rsidRPr="0069488E">
        <w:rPr>
          <w:rFonts w:asciiTheme="majorBidi" w:hAnsiTheme="majorBidi" w:cstheme="majorBidi"/>
          <w:sz w:val="28"/>
          <w:szCs w:val="28"/>
          <w:vertAlign w:val="superscript"/>
          <w:rtl/>
          <w:lang w:bidi="ar-IQ"/>
        </w:rPr>
        <w:t>(</w:t>
      </w:r>
      <w:r w:rsidRPr="0069488E">
        <w:rPr>
          <w:rStyle w:val="af0"/>
          <w:rFonts w:asciiTheme="majorBidi" w:hAnsiTheme="majorBidi" w:cstheme="majorBidi"/>
          <w:sz w:val="28"/>
          <w:szCs w:val="28"/>
          <w:rtl/>
          <w:lang w:bidi="ar-IQ"/>
        </w:rPr>
        <w:endnoteReference w:id="16"/>
      </w:r>
      <w:r w:rsidRPr="0069488E">
        <w:rPr>
          <w:rFonts w:asciiTheme="majorBidi" w:hAnsiTheme="majorBidi" w:cstheme="majorBidi"/>
          <w:sz w:val="28"/>
          <w:szCs w:val="28"/>
          <w:vertAlign w:val="superscript"/>
          <w:rtl/>
          <w:lang w:bidi="ar-IQ"/>
        </w:rPr>
        <w:t>)</w:t>
      </w:r>
      <w:r w:rsidRPr="0069488E">
        <w:rPr>
          <w:rFonts w:asciiTheme="majorBidi" w:hAnsiTheme="majorBidi" w:cstheme="majorBidi"/>
          <w:sz w:val="28"/>
          <w:szCs w:val="28"/>
          <w:rtl/>
          <w:lang w:bidi="ar-IQ"/>
        </w:rPr>
        <w:t>. يتضح لنا من تعريف المشرع العراقي للكفالة بانه لم يخرج عن تعريفها الوارد في مجلة الاحكام العدلية اي انهما كانا متفقان في التعريف والاحكام.</w:t>
      </w:r>
    </w:p>
    <w:p w14:paraId="3F7A8574" w14:textId="4E342054" w:rsidR="00085529" w:rsidRPr="0069488E" w:rsidRDefault="00085529" w:rsidP="00085529">
      <w:pPr>
        <w:bidi/>
        <w:jc w:val="mediumKashida"/>
        <w:rPr>
          <w:rFonts w:asciiTheme="majorBidi" w:hAnsiTheme="majorBidi" w:cstheme="majorBidi"/>
          <w:sz w:val="28"/>
          <w:szCs w:val="28"/>
          <w:rtl/>
          <w:lang w:bidi="ar-IQ"/>
        </w:rPr>
      </w:pPr>
      <w:r w:rsidRPr="0069488E">
        <w:rPr>
          <w:rFonts w:asciiTheme="majorBidi" w:hAnsiTheme="majorBidi" w:cstheme="majorBidi"/>
          <w:sz w:val="28"/>
          <w:szCs w:val="28"/>
          <w:rtl/>
          <w:lang w:bidi="ar-IQ"/>
        </w:rPr>
        <w:t>اما بخصوص الغاء عقد الكفالة بارادة الكفيل فلا يحق له ان يلغي عقد الكفالة بارادته المنفردة الا في حال قبل ترتب الدين بذمة الاصيل في حالات منها الكفالة المعلقة والكفالة المضافة</w:t>
      </w:r>
      <w:r w:rsidRPr="0069488E">
        <w:rPr>
          <w:rFonts w:asciiTheme="majorBidi" w:hAnsiTheme="majorBidi" w:cstheme="majorBidi"/>
          <w:sz w:val="28"/>
          <w:szCs w:val="28"/>
          <w:vertAlign w:val="superscript"/>
          <w:rtl/>
          <w:lang w:bidi="ar-IQ"/>
        </w:rPr>
        <w:t>(</w:t>
      </w:r>
      <w:r w:rsidRPr="0069488E">
        <w:rPr>
          <w:rStyle w:val="af0"/>
          <w:rFonts w:asciiTheme="majorBidi" w:hAnsiTheme="majorBidi" w:cstheme="majorBidi"/>
          <w:sz w:val="28"/>
          <w:szCs w:val="28"/>
          <w:rtl/>
          <w:lang w:bidi="ar-IQ"/>
        </w:rPr>
        <w:endnoteReference w:id="17"/>
      </w:r>
      <w:r w:rsidRPr="0069488E">
        <w:rPr>
          <w:rFonts w:asciiTheme="majorBidi" w:hAnsiTheme="majorBidi" w:cstheme="majorBidi"/>
          <w:sz w:val="28"/>
          <w:szCs w:val="28"/>
          <w:vertAlign w:val="superscript"/>
          <w:rtl/>
          <w:lang w:bidi="ar-IQ"/>
        </w:rPr>
        <w:t>)</w:t>
      </w:r>
      <w:r w:rsidRPr="0069488E">
        <w:rPr>
          <w:rFonts w:asciiTheme="majorBidi" w:hAnsiTheme="majorBidi" w:cstheme="majorBidi"/>
          <w:sz w:val="28"/>
          <w:szCs w:val="28"/>
          <w:rtl/>
          <w:lang w:bidi="ar-IQ"/>
        </w:rPr>
        <w:t>.</w:t>
      </w:r>
    </w:p>
    <w:p w14:paraId="5A5E9C7D" w14:textId="2194BD6E" w:rsidR="00085529" w:rsidRPr="0069488E" w:rsidRDefault="00085529" w:rsidP="00085529">
      <w:pPr>
        <w:bidi/>
        <w:jc w:val="mediumKashida"/>
        <w:rPr>
          <w:rFonts w:asciiTheme="majorBidi" w:hAnsiTheme="majorBidi" w:cstheme="majorBidi"/>
          <w:sz w:val="28"/>
          <w:szCs w:val="28"/>
          <w:rtl/>
          <w:lang w:bidi="ar-IQ"/>
        </w:rPr>
      </w:pPr>
      <w:r w:rsidRPr="0069488E">
        <w:rPr>
          <w:rFonts w:asciiTheme="majorBidi" w:hAnsiTheme="majorBidi" w:cstheme="majorBidi"/>
          <w:sz w:val="28"/>
          <w:szCs w:val="28"/>
          <w:rtl/>
          <w:lang w:bidi="ar-IQ"/>
        </w:rPr>
        <w:lastRenderedPageBreak/>
        <w:t>ومن مفهوم المخالفة فان للمكفول حق الغاء الكفالة بارادته المنفردة، كون القانون قد حدد حالة واحدة استثنائية للكفيل فيها حق الغاء الكفالة وكما اسلفنا ذكرها. اذا النتيجة التي توصلنا لها وذلك كونه غير ملتزم بشيء تجاه الكفيل.</w:t>
      </w:r>
    </w:p>
    <w:p w14:paraId="7AA65015" w14:textId="77777777" w:rsidR="00085529" w:rsidRPr="0069488E" w:rsidRDefault="00085529" w:rsidP="00085529">
      <w:pPr>
        <w:pStyle w:val="a5"/>
        <w:numPr>
          <w:ilvl w:val="0"/>
          <w:numId w:val="23"/>
        </w:numPr>
        <w:bidi/>
        <w:ind w:left="0"/>
        <w:jc w:val="mediumKashida"/>
        <w:rPr>
          <w:rFonts w:asciiTheme="majorBidi" w:hAnsiTheme="majorBidi" w:cstheme="majorBidi"/>
          <w:sz w:val="28"/>
          <w:szCs w:val="28"/>
          <w:lang w:bidi="ar-IQ"/>
        </w:rPr>
      </w:pPr>
      <w:r w:rsidRPr="0069488E">
        <w:rPr>
          <w:rFonts w:asciiTheme="majorBidi" w:hAnsiTheme="majorBidi" w:cstheme="majorBidi"/>
          <w:sz w:val="28"/>
          <w:szCs w:val="28"/>
          <w:rtl/>
          <w:lang w:bidi="ar-IQ"/>
        </w:rPr>
        <w:t>عقد الايداع: هو احالة المالك حفظ ماله لاخر</w:t>
      </w:r>
      <w:r w:rsidRPr="0069488E">
        <w:rPr>
          <w:rFonts w:asciiTheme="majorBidi" w:hAnsiTheme="majorBidi" w:cstheme="majorBidi"/>
          <w:sz w:val="28"/>
          <w:szCs w:val="28"/>
          <w:vertAlign w:val="superscript"/>
          <w:rtl/>
          <w:lang w:bidi="ar-IQ"/>
        </w:rPr>
        <w:t>(</w:t>
      </w:r>
      <w:r w:rsidRPr="0069488E">
        <w:rPr>
          <w:rStyle w:val="af0"/>
          <w:rFonts w:asciiTheme="majorBidi" w:hAnsiTheme="majorBidi" w:cstheme="majorBidi"/>
          <w:sz w:val="28"/>
          <w:szCs w:val="28"/>
          <w:rtl/>
          <w:lang w:bidi="ar-IQ"/>
        </w:rPr>
        <w:endnoteReference w:id="18"/>
      </w:r>
      <w:r w:rsidRPr="0069488E">
        <w:rPr>
          <w:rFonts w:asciiTheme="majorBidi" w:hAnsiTheme="majorBidi" w:cstheme="majorBidi"/>
          <w:sz w:val="28"/>
          <w:szCs w:val="28"/>
          <w:vertAlign w:val="superscript"/>
          <w:rtl/>
          <w:lang w:bidi="ar-IQ"/>
        </w:rPr>
        <w:t>)</w:t>
      </w:r>
      <w:r w:rsidRPr="0069488E">
        <w:rPr>
          <w:rFonts w:asciiTheme="majorBidi" w:hAnsiTheme="majorBidi" w:cstheme="majorBidi"/>
          <w:sz w:val="28"/>
          <w:szCs w:val="28"/>
          <w:rtl/>
          <w:lang w:bidi="ar-IQ"/>
        </w:rPr>
        <w:t>. بينما كان المشرع العراقي اكثر دقة في تعريفه للايداع حيث عرفه بأنه: (الايداع عقد به يحيل المالك او من يقوم مقامه حفظ ماله الى آخر ولا يتم الا بالقبض)</w:t>
      </w:r>
      <w:r w:rsidRPr="0069488E">
        <w:rPr>
          <w:rFonts w:asciiTheme="majorBidi" w:hAnsiTheme="majorBidi" w:cstheme="majorBidi"/>
          <w:sz w:val="28"/>
          <w:szCs w:val="28"/>
          <w:vertAlign w:val="superscript"/>
          <w:rtl/>
          <w:lang w:bidi="ar-IQ"/>
        </w:rPr>
        <w:t>(</w:t>
      </w:r>
      <w:r w:rsidRPr="0069488E">
        <w:rPr>
          <w:rStyle w:val="af0"/>
          <w:rFonts w:asciiTheme="majorBidi" w:hAnsiTheme="majorBidi" w:cstheme="majorBidi"/>
          <w:sz w:val="28"/>
          <w:szCs w:val="28"/>
          <w:rtl/>
          <w:lang w:bidi="ar-IQ"/>
        </w:rPr>
        <w:endnoteReference w:id="19"/>
      </w:r>
      <w:r w:rsidRPr="0069488E">
        <w:rPr>
          <w:rFonts w:asciiTheme="majorBidi" w:hAnsiTheme="majorBidi" w:cstheme="majorBidi"/>
          <w:sz w:val="28"/>
          <w:szCs w:val="28"/>
          <w:vertAlign w:val="superscript"/>
          <w:rtl/>
          <w:lang w:bidi="ar-IQ"/>
        </w:rPr>
        <w:t>)</w:t>
      </w:r>
      <w:r w:rsidRPr="0069488E">
        <w:rPr>
          <w:rFonts w:asciiTheme="majorBidi" w:hAnsiTheme="majorBidi" w:cstheme="majorBidi"/>
          <w:sz w:val="28"/>
          <w:szCs w:val="28"/>
          <w:rtl/>
          <w:lang w:bidi="ar-IQ"/>
        </w:rPr>
        <w:t>. ومن هذا التعريف نصل الى ان عقد الايداع لايتم الا بالقبض اي بتسليم الوديعة</w:t>
      </w:r>
      <w:r w:rsidRPr="0069488E">
        <w:rPr>
          <w:rFonts w:asciiTheme="majorBidi" w:hAnsiTheme="majorBidi" w:cstheme="majorBidi"/>
          <w:sz w:val="28"/>
          <w:szCs w:val="28"/>
          <w:vertAlign w:val="superscript"/>
          <w:rtl/>
          <w:lang w:bidi="ar-IQ"/>
        </w:rPr>
        <w:t>(</w:t>
      </w:r>
      <w:r w:rsidRPr="0069488E">
        <w:rPr>
          <w:rStyle w:val="af0"/>
          <w:rFonts w:asciiTheme="majorBidi" w:hAnsiTheme="majorBidi" w:cstheme="majorBidi"/>
          <w:sz w:val="28"/>
          <w:szCs w:val="28"/>
          <w:rtl/>
          <w:lang w:bidi="ar-IQ"/>
        </w:rPr>
        <w:endnoteReference w:id="20"/>
      </w:r>
      <w:r w:rsidRPr="0069488E">
        <w:rPr>
          <w:rFonts w:asciiTheme="majorBidi" w:hAnsiTheme="majorBidi" w:cstheme="majorBidi"/>
          <w:sz w:val="28"/>
          <w:szCs w:val="28"/>
          <w:vertAlign w:val="superscript"/>
          <w:rtl/>
          <w:lang w:bidi="ar-IQ"/>
        </w:rPr>
        <w:t>)</w:t>
      </w:r>
      <w:r w:rsidRPr="0069488E">
        <w:rPr>
          <w:rFonts w:asciiTheme="majorBidi" w:hAnsiTheme="majorBidi" w:cstheme="majorBidi"/>
          <w:sz w:val="28"/>
          <w:szCs w:val="28"/>
          <w:rtl/>
          <w:lang w:bidi="ar-IQ"/>
        </w:rPr>
        <w:t>.</w:t>
      </w:r>
    </w:p>
    <w:p w14:paraId="595B2C50" w14:textId="53989586" w:rsidR="00085529" w:rsidRPr="0069488E" w:rsidRDefault="00085529" w:rsidP="00085529">
      <w:pPr>
        <w:bidi/>
        <w:jc w:val="mediumKashida"/>
        <w:rPr>
          <w:rFonts w:asciiTheme="majorBidi" w:hAnsiTheme="majorBidi" w:cstheme="majorBidi"/>
          <w:sz w:val="28"/>
          <w:szCs w:val="28"/>
          <w:lang w:bidi="ar-IQ"/>
        </w:rPr>
      </w:pPr>
      <w:r w:rsidRPr="0069488E">
        <w:rPr>
          <w:rFonts w:asciiTheme="majorBidi" w:hAnsiTheme="majorBidi" w:cstheme="majorBidi"/>
          <w:sz w:val="28"/>
          <w:szCs w:val="28"/>
          <w:rtl/>
          <w:lang w:bidi="ar-IQ"/>
        </w:rPr>
        <w:t>وان هذا العقد من العقود غير الملزمة للجانبين، لذلك فانه يلغى بالارادة المنفردة للمودع فهو الوحيد الذي يملك حق الغاء العقد بارادته المنفردة متى شاء. وان الوديع يملك حق الغاء العقد بارادته المنفردة متى شاء، لكن اذا كان الايداع باجر فلا يحق له رد الوديعة قبل اداء الاجر المحدد بينهما</w:t>
      </w:r>
      <w:r w:rsidRPr="0069488E">
        <w:rPr>
          <w:rFonts w:asciiTheme="majorBidi" w:hAnsiTheme="majorBidi" w:cstheme="majorBidi"/>
          <w:sz w:val="28"/>
          <w:szCs w:val="28"/>
          <w:vertAlign w:val="superscript"/>
          <w:rtl/>
          <w:lang w:bidi="ar-IQ"/>
        </w:rPr>
        <w:t>(</w:t>
      </w:r>
      <w:r w:rsidRPr="0069488E">
        <w:rPr>
          <w:rStyle w:val="af0"/>
          <w:rFonts w:asciiTheme="majorBidi" w:hAnsiTheme="majorBidi" w:cstheme="majorBidi"/>
          <w:sz w:val="28"/>
          <w:szCs w:val="28"/>
          <w:rtl/>
          <w:lang w:bidi="ar-IQ"/>
        </w:rPr>
        <w:endnoteReference w:id="21"/>
      </w:r>
      <w:r w:rsidRPr="0069488E">
        <w:rPr>
          <w:rFonts w:asciiTheme="majorBidi" w:hAnsiTheme="majorBidi" w:cstheme="majorBidi"/>
          <w:sz w:val="28"/>
          <w:szCs w:val="28"/>
          <w:vertAlign w:val="superscript"/>
          <w:rtl/>
          <w:lang w:bidi="ar-IQ"/>
        </w:rPr>
        <w:t>)</w:t>
      </w:r>
      <w:r w:rsidRPr="0069488E">
        <w:rPr>
          <w:rFonts w:asciiTheme="majorBidi" w:hAnsiTheme="majorBidi" w:cstheme="majorBidi"/>
          <w:sz w:val="28"/>
          <w:szCs w:val="28"/>
          <w:rtl/>
          <w:lang w:bidi="ar-IQ"/>
        </w:rPr>
        <w:t>.</w:t>
      </w:r>
    </w:p>
    <w:p w14:paraId="19BFEE7A" w14:textId="77777777" w:rsidR="00085529" w:rsidRPr="0069488E" w:rsidRDefault="00085529" w:rsidP="00085529">
      <w:pPr>
        <w:pStyle w:val="a5"/>
        <w:numPr>
          <w:ilvl w:val="0"/>
          <w:numId w:val="23"/>
        </w:numPr>
        <w:bidi/>
        <w:ind w:left="0"/>
        <w:jc w:val="mediumKashida"/>
        <w:rPr>
          <w:rFonts w:asciiTheme="majorBidi" w:hAnsiTheme="majorBidi" w:cstheme="majorBidi"/>
          <w:sz w:val="28"/>
          <w:szCs w:val="28"/>
          <w:lang w:bidi="ar-IQ"/>
        </w:rPr>
      </w:pPr>
      <w:r w:rsidRPr="0069488E">
        <w:rPr>
          <w:rFonts w:asciiTheme="majorBidi" w:hAnsiTheme="majorBidi" w:cstheme="majorBidi"/>
          <w:sz w:val="28"/>
          <w:szCs w:val="28"/>
          <w:rtl/>
          <w:lang w:bidi="ar-IQ"/>
        </w:rPr>
        <w:t>عقد الوكالة: عقد يقيم به شخص غيره مقام نفسه في تصرف جائز معلوم. بينما نجد ان تعريف الوكالة في مجلة الاحكام العدلية اكثر دقة وان لم يخرج عن فحوى التعريف الوارد في القانون المدني العراقي، إذّ نصت على (الوكالة تفويض واحد امره لاخر واقامته مقامه في ذلك الامر ويقال لذلك الواحد موكل ولمن اقامه وكيل ولذلك الامر موكل به)</w:t>
      </w:r>
      <w:r w:rsidRPr="0069488E">
        <w:rPr>
          <w:rFonts w:asciiTheme="majorBidi" w:hAnsiTheme="majorBidi" w:cstheme="majorBidi"/>
          <w:sz w:val="28"/>
          <w:szCs w:val="28"/>
          <w:vertAlign w:val="superscript"/>
          <w:rtl/>
          <w:lang w:bidi="ar-IQ"/>
        </w:rPr>
        <w:t>(</w:t>
      </w:r>
      <w:r w:rsidRPr="0069488E">
        <w:rPr>
          <w:rStyle w:val="af0"/>
          <w:rFonts w:asciiTheme="majorBidi" w:hAnsiTheme="majorBidi" w:cstheme="majorBidi"/>
          <w:sz w:val="28"/>
          <w:szCs w:val="28"/>
          <w:rtl/>
          <w:lang w:bidi="ar-IQ"/>
        </w:rPr>
        <w:endnoteReference w:id="22"/>
      </w:r>
      <w:r w:rsidRPr="0069488E">
        <w:rPr>
          <w:rFonts w:asciiTheme="majorBidi" w:hAnsiTheme="majorBidi" w:cstheme="majorBidi"/>
          <w:sz w:val="28"/>
          <w:szCs w:val="28"/>
          <w:vertAlign w:val="superscript"/>
          <w:rtl/>
          <w:lang w:bidi="ar-IQ"/>
        </w:rPr>
        <w:t>)</w:t>
      </w:r>
      <w:r w:rsidRPr="0069488E">
        <w:rPr>
          <w:rFonts w:asciiTheme="majorBidi" w:hAnsiTheme="majorBidi" w:cstheme="majorBidi"/>
          <w:sz w:val="28"/>
          <w:szCs w:val="28"/>
          <w:rtl/>
          <w:lang w:bidi="ar-IQ"/>
        </w:rPr>
        <w:t>.</w:t>
      </w:r>
    </w:p>
    <w:p w14:paraId="732C89FF" w14:textId="2D4FDA70" w:rsidR="00085529" w:rsidRPr="0069488E" w:rsidRDefault="00085529" w:rsidP="00085529">
      <w:pPr>
        <w:bidi/>
        <w:jc w:val="mediumKashida"/>
        <w:rPr>
          <w:rFonts w:asciiTheme="majorBidi" w:hAnsiTheme="majorBidi" w:cstheme="majorBidi"/>
          <w:sz w:val="28"/>
          <w:szCs w:val="28"/>
          <w:rtl/>
          <w:lang w:bidi="ar-IQ"/>
        </w:rPr>
      </w:pPr>
      <w:r w:rsidRPr="0069488E">
        <w:rPr>
          <w:rFonts w:asciiTheme="majorBidi" w:hAnsiTheme="majorBidi" w:cstheme="majorBidi"/>
          <w:sz w:val="28"/>
          <w:szCs w:val="28"/>
          <w:rtl/>
          <w:lang w:bidi="ar-IQ"/>
        </w:rPr>
        <w:t>ومن التعريفين سالفي  الذكر يتبين لنا بان الوكالة عقدٌ غير ملزمٍ للجانبين، لكن من وجهة نظرنا ان عقد الوكالة عقد ملزم للجانبين، كون الموكل لا يلجئ الى توكيل الوكيل لو لم تكن شخصيته محل اعتبار بالنسبة له، هذا فضلا عن ان الوكالة في الوقت الحاضر لا يلجئ اليها الفرد الا بوجود امر موكل به يحتاج لخبرة معينة وهذا يعني انه لا توجد وكالة مجانية اي ان الوكيل يقوم باعمال الوكالة بعوض محدد متفق عليه بين طرفي الوكالة.</w:t>
      </w:r>
    </w:p>
    <w:p w14:paraId="0EB6E703" w14:textId="2A5351BB" w:rsidR="00085529" w:rsidRPr="0069488E" w:rsidRDefault="00085529" w:rsidP="00085529">
      <w:pPr>
        <w:bidi/>
        <w:jc w:val="mediumKashida"/>
        <w:rPr>
          <w:rFonts w:asciiTheme="majorBidi" w:hAnsiTheme="majorBidi" w:cstheme="majorBidi"/>
          <w:sz w:val="28"/>
          <w:szCs w:val="28"/>
          <w:rtl/>
          <w:lang w:bidi="ar-IQ"/>
        </w:rPr>
      </w:pPr>
      <w:r w:rsidRPr="0069488E">
        <w:rPr>
          <w:rFonts w:asciiTheme="majorBidi" w:hAnsiTheme="majorBidi" w:cstheme="majorBidi"/>
          <w:sz w:val="28"/>
          <w:szCs w:val="28"/>
          <w:rtl/>
          <w:lang w:bidi="ar-IQ"/>
        </w:rPr>
        <w:t xml:space="preserve">اما بخصوص امكانية الغاء عقد الوكالة بالارادة المنفردة لاحد المتعاقدين، فللموكل الحق بالغاء العقد بارادته المنفردة متى شاء، </w:t>
      </w:r>
      <w:r w:rsidRPr="0069488E">
        <w:rPr>
          <w:rFonts w:asciiTheme="majorBidi" w:hAnsiTheme="majorBidi" w:cstheme="majorBidi"/>
          <w:sz w:val="28"/>
          <w:szCs w:val="28"/>
          <w:rtl/>
          <w:lang w:bidi="ar-IQ"/>
        </w:rPr>
        <w:lastRenderedPageBreak/>
        <w:t>وكذلك يحق للوكيل الغاء عقد الوكالة شريطة ان لا يلغيه في وقت محرج للموكل</w:t>
      </w:r>
      <w:r w:rsidRPr="0069488E">
        <w:rPr>
          <w:rFonts w:asciiTheme="majorBidi" w:hAnsiTheme="majorBidi" w:cstheme="majorBidi"/>
          <w:sz w:val="28"/>
          <w:szCs w:val="28"/>
          <w:vertAlign w:val="superscript"/>
          <w:rtl/>
          <w:lang w:bidi="ar-IQ"/>
        </w:rPr>
        <w:t>(</w:t>
      </w:r>
      <w:r w:rsidRPr="0069488E">
        <w:rPr>
          <w:rStyle w:val="af0"/>
          <w:rFonts w:asciiTheme="majorBidi" w:hAnsiTheme="majorBidi" w:cstheme="majorBidi"/>
          <w:sz w:val="28"/>
          <w:szCs w:val="28"/>
          <w:rtl/>
          <w:lang w:bidi="ar-IQ"/>
        </w:rPr>
        <w:endnoteReference w:id="23"/>
      </w:r>
      <w:r w:rsidRPr="0069488E">
        <w:rPr>
          <w:rFonts w:asciiTheme="majorBidi" w:hAnsiTheme="majorBidi" w:cstheme="majorBidi"/>
          <w:sz w:val="28"/>
          <w:szCs w:val="28"/>
          <w:vertAlign w:val="superscript"/>
          <w:rtl/>
          <w:lang w:bidi="ar-IQ"/>
        </w:rPr>
        <w:t>)</w:t>
      </w:r>
      <w:r w:rsidRPr="0069488E">
        <w:rPr>
          <w:rFonts w:asciiTheme="majorBidi" w:hAnsiTheme="majorBidi" w:cstheme="majorBidi"/>
          <w:sz w:val="28"/>
          <w:szCs w:val="28"/>
          <w:rtl/>
          <w:lang w:bidi="ar-IQ"/>
        </w:rPr>
        <w:t>.</w:t>
      </w:r>
    </w:p>
    <w:p w14:paraId="19C91CCF" w14:textId="77777777" w:rsidR="00085529" w:rsidRPr="0069488E" w:rsidRDefault="00085529" w:rsidP="00085529">
      <w:pPr>
        <w:bidi/>
        <w:jc w:val="mediumKashida"/>
        <w:rPr>
          <w:rFonts w:asciiTheme="majorBidi" w:hAnsiTheme="majorBidi" w:cstheme="majorBidi"/>
          <w:sz w:val="28"/>
          <w:szCs w:val="28"/>
          <w:rtl/>
          <w:lang w:bidi="ar-IQ"/>
        </w:rPr>
      </w:pPr>
      <w:r w:rsidRPr="0069488E">
        <w:rPr>
          <w:rFonts w:asciiTheme="majorBidi" w:hAnsiTheme="majorBidi" w:cstheme="majorBidi"/>
          <w:sz w:val="28"/>
          <w:szCs w:val="28"/>
          <w:rtl/>
          <w:lang w:bidi="ar-IQ"/>
        </w:rPr>
        <w:t>علما ان الغاء العقد بالارادة المنفردة في العقود انفة الذكر هو سيان ما بين القانون المدني العراقي رقم (40)، لسنة 1951م. ومجلة الاحكام العدلية.</w:t>
      </w:r>
    </w:p>
    <w:p w14:paraId="5362E5F3" w14:textId="7A3C9F59" w:rsidR="00085529" w:rsidRPr="0069488E" w:rsidRDefault="00085529" w:rsidP="00EA78D2">
      <w:pPr>
        <w:bidi/>
        <w:jc w:val="mediumKashida"/>
        <w:rPr>
          <w:rFonts w:asciiTheme="majorBidi" w:hAnsiTheme="majorBidi" w:cstheme="majorBidi"/>
          <w:sz w:val="28"/>
          <w:szCs w:val="28"/>
          <w:rtl/>
          <w:lang w:bidi="ar-IQ"/>
        </w:rPr>
      </w:pPr>
      <w:r w:rsidRPr="0069488E">
        <w:rPr>
          <w:rFonts w:asciiTheme="majorBidi" w:hAnsiTheme="majorBidi" w:cstheme="majorBidi"/>
          <w:sz w:val="28"/>
          <w:szCs w:val="28"/>
          <w:rtl/>
          <w:lang w:bidi="ar-IQ"/>
        </w:rPr>
        <w:t xml:space="preserve">4- </w:t>
      </w:r>
      <w:r w:rsidRPr="0069488E">
        <w:rPr>
          <w:rFonts w:asciiTheme="majorBidi" w:hAnsiTheme="majorBidi" w:cstheme="majorBidi"/>
          <w:sz w:val="28"/>
          <w:szCs w:val="28"/>
          <w:rtl/>
        </w:rPr>
        <w:t>في حال طلب المعير إنهاء عقد الإعارة، يُسمح له بذلك وفقاً للمادة 862 من القانون المدني العراقي. يمكن للمعير طلب إنهاء الإعارة في الحالات التالية</w:t>
      </w:r>
      <w:r w:rsidRPr="0069488E">
        <w:rPr>
          <w:rFonts w:asciiTheme="majorBidi" w:hAnsiTheme="majorBidi" w:cstheme="majorBidi"/>
          <w:sz w:val="28"/>
          <w:szCs w:val="28"/>
          <w:lang w:bidi="ar-IQ"/>
        </w:rPr>
        <w:t>:</w:t>
      </w:r>
      <w:r w:rsidRPr="0069488E">
        <w:rPr>
          <w:rFonts w:asciiTheme="majorBidi" w:hAnsiTheme="majorBidi" w:cstheme="majorBidi"/>
          <w:sz w:val="28"/>
          <w:szCs w:val="28"/>
          <w:lang w:bidi="ar-IQ"/>
        </w:rPr>
        <w:br/>
      </w:r>
      <w:r w:rsidRPr="0069488E">
        <w:rPr>
          <w:rFonts w:asciiTheme="majorBidi" w:hAnsiTheme="majorBidi" w:cstheme="majorBidi"/>
          <w:sz w:val="28"/>
          <w:szCs w:val="28"/>
          <w:rtl/>
        </w:rPr>
        <w:t>إذا كان هناك حاجة عاجلة للشيء غير المتوقعة</w:t>
      </w:r>
      <w:r w:rsidRPr="0069488E">
        <w:rPr>
          <w:rFonts w:asciiTheme="majorBidi" w:hAnsiTheme="majorBidi" w:cstheme="majorBidi"/>
          <w:sz w:val="28"/>
          <w:szCs w:val="28"/>
          <w:lang w:bidi="ar-IQ"/>
        </w:rPr>
        <w:t>.</w:t>
      </w:r>
      <w:r w:rsidRPr="0069488E">
        <w:rPr>
          <w:rFonts w:asciiTheme="majorBidi" w:hAnsiTheme="majorBidi" w:cstheme="majorBidi"/>
          <w:sz w:val="28"/>
          <w:szCs w:val="28"/>
          <w:lang w:bidi="ar-IQ"/>
        </w:rPr>
        <w:br/>
      </w:r>
      <w:r w:rsidRPr="0069488E">
        <w:rPr>
          <w:rFonts w:asciiTheme="majorBidi" w:hAnsiTheme="majorBidi" w:cstheme="majorBidi"/>
          <w:sz w:val="28"/>
          <w:szCs w:val="28"/>
          <w:rtl/>
        </w:rPr>
        <w:t>إذا ساء استخدام المستعير للشيء أو قصر في الاهتمام اللازم للحفاظ عليه</w:t>
      </w:r>
      <w:r w:rsidRPr="0069488E">
        <w:rPr>
          <w:rFonts w:asciiTheme="majorBidi" w:hAnsiTheme="majorBidi" w:cstheme="majorBidi"/>
          <w:sz w:val="28"/>
          <w:szCs w:val="28"/>
          <w:lang w:bidi="ar-IQ"/>
        </w:rPr>
        <w:t>.</w:t>
      </w:r>
      <w:r w:rsidRPr="0069488E">
        <w:rPr>
          <w:rFonts w:asciiTheme="majorBidi" w:hAnsiTheme="majorBidi" w:cstheme="majorBidi"/>
          <w:sz w:val="28"/>
          <w:szCs w:val="28"/>
          <w:lang w:bidi="ar-IQ"/>
        </w:rPr>
        <w:br/>
      </w:r>
      <w:r w:rsidRPr="0069488E">
        <w:rPr>
          <w:rFonts w:asciiTheme="majorBidi" w:hAnsiTheme="majorBidi" w:cstheme="majorBidi"/>
          <w:sz w:val="28"/>
          <w:szCs w:val="28"/>
          <w:rtl/>
        </w:rPr>
        <w:t>إذا كان المستعير معسراً بعد عقد الإعارة، أو كان معسراً قبل ذلك دون علم المعير، ولكن تم الإفصاح للمعير بعد عقد الإعارة</w:t>
      </w:r>
      <w:r w:rsidR="00EA78D2">
        <w:rPr>
          <w:rFonts w:asciiTheme="majorBidi" w:hAnsiTheme="majorBidi" w:cstheme="majorBidi"/>
          <w:sz w:val="28"/>
          <w:szCs w:val="28"/>
          <w:lang w:bidi="ar-IQ"/>
        </w:rPr>
        <w:t>.</w:t>
      </w:r>
      <w:r w:rsidRPr="0069488E">
        <w:rPr>
          <w:rFonts w:asciiTheme="majorBidi" w:hAnsiTheme="majorBidi" w:cstheme="majorBidi"/>
          <w:sz w:val="28"/>
          <w:szCs w:val="28"/>
          <w:lang w:bidi="ar-IQ"/>
        </w:rPr>
        <w:br/>
        <w:t xml:space="preserve"> </w:t>
      </w:r>
      <w:r w:rsidRPr="0069488E">
        <w:rPr>
          <w:rFonts w:asciiTheme="majorBidi" w:hAnsiTheme="majorBidi" w:cstheme="majorBidi"/>
          <w:sz w:val="28"/>
          <w:szCs w:val="28"/>
          <w:rtl/>
          <w:lang w:bidi="ar-IQ"/>
        </w:rPr>
        <w:t xml:space="preserve">5- </w:t>
      </w:r>
      <w:r w:rsidRPr="0069488E">
        <w:rPr>
          <w:rFonts w:asciiTheme="majorBidi" w:hAnsiTheme="majorBidi" w:cstheme="majorBidi"/>
          <w:sz w:val="28"/>
          <w:szCs w:val="28"/>
          <w:rtl/>
        </w:rPr>
        <w:t>يمكن لرب العمل إنهاء عقد العمل مع العامل خلال فترة التجربة دون الحاجة لموافقة العامل، بل يكتفي بالإخطار فقط وفقاً للفقرة الثالثة من المادة 37</w:t>
      </w:r>
      <w:r w:rsidRPr="0069488E">
        <w:rPr>
          <w:rFonts w:asciiTheme="majorBidi" w:hAnsiTheme="majorBidi" w:cstheme="majorBidi"/>
          <w:sz w:val="28"/>
          <w:szCs w:val="28"/>
          <w:vertAlign w:val="superscript"/>
          <w:rtl/>
          <w:lang w:bidi="ar-IQ"/>
        </w:rPr>
        <w:endnoteReference w:id="24"/>
      </w:r>
      <w:r w:rsidRPr="0069488E">
        <w:rPr>
          <w:rFonts w:asciiTheme="majorBidi" w:hAnsiTheme="majorBidi" w:cstheme="majorBidi"/>
          <w:sz w:val="28"/>
          <w:szCs w:val="28"/>
          <w:rtl/>
        </w:rPr>
        <w:t>. يشترط أن يخطر رب العمل العامل بعدم صلاحيته لأداء العمل قبل مدة لا تقل عن سبعة أيام من تاريخ إنهاء العقد</w:t>
      </w:r>
      <w:r w:rsidR="00EA78D2">
        <w:rPr>
          <w:rFonts w:asciiTheme="majorBidi" w:hAnsiTheme="majorBidi" w:cstheme="majorBidi"/>
          <w:sz w:val="28"/>
          <w:szCs w:val="28"/>
          <w:lang w:bidi="ar-IQ"/>
        </w:rPr>
        <w:t>.</w:t>
      </w:r>
    </w:p>
    <w:p w14:paraId="141C7053" w14:textId="77777777" w:rsidR="0069488E" w:rsidRPr="0069488E" w:rsidRDefault="00085529" w:rsidP="00085529">
      <w:pPr>
        <w:bidi/>
        <w:jc w:val="mediumKashida"/>
        <w:rPr>
          <w:rFonts w:asciiTheme="majorBidi" w:hAnsiTheme="majorBidi" w:cstheme="majorBidi"/>
          <w:sz w:val="28"/>
          <w:szCs w:val="28"/>
          <w:rtl/>
          <w:lang w:bidi="ar-IQ"/>
        </w:rPr>
      </w:pPr>
      <w:r w:rsidRPr="0069488E">
        <w:rPr>
          <w:rFonts w:asciiTheme="majorBidi" w:hAnsiTheme="majorBidi" w:cstheme="majorBidi"/>
          <w:sz w:val="28"/>
          <w:szCs w:val="28"/>
          <w:rtl/>
        </w:rPr>
        <w:t>6- بموجب المادة 43</w:t>
      </w:r>
      <w:r w:rsidRPr="0069488E">
        <w:rPr>
          <w:rFonts w:asciiTheme="majorBidi" w:hAnsiTheme="majorBidi" w:cstheme="majorBidi"/>
          <w:sz w:val="28"/>
          <w:szCs w:val="28"/>
          <w:vertAlign w:val="superscript"/>
          <w:rtl/>
        </w:rPr>
        <w:endnoteReference w:id="25"/>
      </w:r>
      <w:r w:rsidRPr="0069488E">
        <w:rPr>
          <w:rFonts w:asciiTheme="majorBidi" w:hAnsiTheme="majorBidi" w:cstheme="majorBidi"/>
          <w:sz w:val="28"/>
          <w:szCs w:val="28"/>
          <w:rtl/>
        </w:rPr>
        <w:t xml:space="preserve"> </w:t>
      </w:r>
      <w:r w:rsidR="0069488E" w:rsidRPr="0069488E">
        <w:rPr>
          <w:rFonts w:asciiTheme="majorBidi" w:hAnsiTheme="majorBidi" w:cstheme="majorBidi"/>
          <w:sz w:val="28"/>
          <w:szCs w:val="28"/>
          <w:rtl/>
        </w:rPr>
        <w:t>من القانون، يحق للعامل إنهاء عقد العمل بإرادته عند الاستقالة من العمل. يجب على العامل توجيه إشعار إلى رب العمل قبل ثلاثين يوما على الأقل من تاريخ الانتهاء المتوقع للعقد. إذا ترك العامل العمل دون إشعار أو قبل نهاية المدة في العقد، يجب أن يدفع تعويضاً لرب العمل يعادل أجر فترة الإنذار أو الباقية منها</w:t>
      </w:r>
    </w:p>
    <w:p w14:paraId="58F654B1" w14:textId="40E79590" w:rsidR="0069488E" w:rsidRDefault="0069488E" w:rsidP="00085529">
      <w:pPr>
        <w:bidi/>
        <w:jc w:val="mediumKashida"/>
        <w:rPr>
          <w:rFonts w:asciiTheme="majorBidi" w:hAnsiTheme="majorBidi" w:cstheme="majorBidi"/>
          <w:sz w:val="28"/>
          <w:szCs w:val="28"/>
        </w:rPr>
      </w:pPr>
      <w:r w:rsidRPr="0069488E">
        <w:rPr>
          <w:rFonts w:asciiTheme="majorBidi" w:hAnsiTheme="majorBidi" w:cstheme="majorBidi"/>
          <w:sz w:val="28"/>
          <w:szCs w:val="28"/>
          <w:rtl/>
        </w:rPr>
        <w:t>وتعتبر إلارادة المنفردة عاطلة وليس بامكانها إنهاء العقد بالنسبة الطرفين الطرفين ويجب ان يكون الالغاء بقرار الطرفين أو بقرار صادر من القضاء وهذا يعني إن إرادة الطرفين هي المسؤولة عن العقد منذ انشاءه وحتى تنفيذه.</w:t>
      </w:r>
    </w:p>
    <w:p w14:paraId="0F6194B3" w14:textId="4F0A5A9D" w:rsidR="00283D63" w:rsidRDefault="00283D63" w:rsidP="00283D63">
      <w:pPr>
        <w:bidi/>
        <w:jc w:val="mediumKashida"/>
        <w:rPr>
          <w:rFonts w:asciiTheme="majorBidi" w:hAnsiTheme="majorBidi" w:cstheme="majorBidi"/>
          <w:sz w:val="28"/>
          <w:szCs w:val="28"/>
        </w:rPr>
      </w:pPr>
    </w:p>
    <w:p w14:paraId="5B4307A2" w14:textId="77777777" w:rsidR="00283D63" w:rsidRPr="0069488E" w:rsidRDefault="00283D63" w:rsidP="00283D63">
      <w:pPr>
        <w:bidi/>
        <w:jc w:val="mediumKashida"/>
        <w:rPr>
          <w:rFonts w:asciiTheme="majorBidi" w:hAnsiTheme="majorBidi" w:cstheme="majorBidi"/>
          <w:b/>
          <w:bCs/>
          <w:sz w:val="28"/>
          <w:szCs w:val="28"/>
          <w:rtl/>
          <w:lang w:bidi="ar-IQ"/>
        </w:rPr>
      </w:pPr>
    </w:p>
    <w:p w14:paraId="50BAB4BD" w14:textId="77777777" w:rsidR="0069488E" w:rsidRPr="00CE3AD5" w:rsidRDefault="0069488E" w:rsidP="00283D63">
      <w:pPr>
        <w:bidi/>
        <w:spacing w:after="0"/>
        <w:jc w:val="center"/>
        <w:rPr>
          <w:rFonts w:asciiTheme="majorBidi" w:hAnsiTheme="majorBidi" w:cstheme="majorBidi"/>
          <w:b/>
          <w:bCs/>
          <w:sz w:val="28"/>
          <w:szCs w:val="28"/>
          <w:rtl/>
          <w:lang w:bidi="ar-IQ"/>
        </w:rPr>
      </w:pPr>
      <w:r w:rsidRPr="00CE3AD5">
        <w:rPr>
          <w:rFonts w:asciiTheme="majorBidi" w:hAnsiTheme="majorBidi" w:cstheme="majorBidi"/>
          <w:b/>
          <w:bCs/>
          <w:sz w:val="28"/>
          <w:szCs w:val="28"/>
          <w:rtl/>
          <w:lang w:bidi="ar-IQ"/>
        </w:rPr>
        <w:lastRenderedPageBreak/>
        <w:t>الخاتمة</w:t>
      </w:r>
    </w:p>
    <w:p w14:paraId="25B49D3D" w14:textId="77777777" w:rsidR="0069488E" w:rsidRPr="0069488E" w:rsidRDefault="0069488E" w:rsidP="00220B70">
      <w:pPr>
        <w:bidi/>
        <w:spacing w:after="0"/>
        <w:jc w:val="mediumKashida"/>
        <w:rPr>
          <w:rFonts w:asciiTheme="majorBidi" w:hAnsiTheme="majorBidi" w:cstheme="majorBidi"/>
          <w:b/>
          <w:bCs/>
          <w:sz w:val="28"/>
          <w:szCs w:val="28"/>
          <w:rtl/>
          <w:lang w:bidi="ar-IQ"/>
        </w:rPr>
      </w:pPr>
      <w:r w:rsidRPr="00CE3AD5">
        <w:rPr>
          <w:rFonts w:asciiTheme="majorBidi" w:hAnsiTheme="majorBidi" w:cstheme="majorBidi"/>
          <w:b/>
          <w:bCs/>
          <w:sz w:val="28"/>
          <w:szCs w:val="28"/>
          <w:rtl/>
          <w:lang w:bidi="ar-IQ"/>
        </w:rPr>
        <w:t>النتائج</w:t>
      </w:r>
    </w:p>
    <w:p w14:paraId="1D00FA30" w14:textId="77777777" w:rsidR="0069488E" w:rsidRPr="0069488E" w:rsidRDefault="0069488E" w:rsidP="00085529">
      <w:pPr>
        <w:pStyle w:val="a5"/>
        <w:numPr>
          <w:ilvl w:val="0"/>
          <w:numId w:val="24"/>
        </w:numPr>
        <w:bidi/>
        <w:ind w:left="0"/>
        <w:jc w:val="mediumKashida"/>
        <w:rPr>
          <w:rFonts w:asciiTheme="majorBidi" w:hAnsiTheme="majorBidi" w:cstheme="majorBidi"/>
          <w:sz w:val="28"/>
          <w:szCs w:val="28"/>
          <w:lang w:bidi="ar-IQ"/>
        </w:rPr>
      </w:pPr>
      <w:r w:rsidRPr="0069488E">
        <w:rPr>
          <w:rFonts w:asciiTheme="majorBidi" w:hAnsiTheme="majorBidi" w:cstheme="majorBidi"/>
          <w:sz w:val="28"/>
          <w:szCs w:val="28"/>
          <w:rtl/>
          <w:lang w:bidi="ar-IQ"/>
        </w:rPr>
        <w:t xml:space="preserve">ان المشرع العراقي لم يفرق بين حالة فسخ العقد او حالة الغائه بالارادة المنفردة، بالنسبة للعقود الملزمة للجانبين. </w:t>
      </w:r>
    </w:p>
    <w:p w14:paraId="498AD2C9" w14:textId="77777777" w:rsidR="0069488E" w:rsidRPr="0069488E" w:rsidRDefault="0069488E" w:rsidP="00085529">
      <w:pPr>
        <w:pStyle w:val="a5"/>
        <w:numPr>
          <w:ilvl w:val="0"/>
          <w:numId w:val="24"/>
        </w:numPr>
        <w:bidi/>
        <w:ind w:left="0"/>
        <w:jc w:val="mediumKashida"/>
        <w:rPr>
          <w:rFonts w:asciiTheme="majorBidi" w:hAnsiTheme="majorBidi" w:cstheme="majorBidi"/>
          <w:sz w:val="28"/>
          <w:szCs w:val="28"/>
          <w:lang w:bidi="ar-IQ"/>
        </w:rPr>
      </w:pPr>
      <w:r w:rsidRPr="0069488E">
        <w:rPr>
          <w:rFonts w:asciiTheme="majorBidi" w:hAnsiTheme="majorBidi" w:cstheme="majorBidi"/>
          <w:sz w:val="28"/>
          <w:szCs w:val="28"/>
          <w:rtl/>
          <w:lang w:bidi="ar-IQ"/>
        </w:rPr>
        <w:t>ان المشرع العراقي اعتبر عقد الوكالة عقد ملزم لجانب واحد.</w:t>
      </w:r>
    </w:p>
    <w:p w14:paraId="6DC55091" w14:textId="77777777" w:rsidR="0069488E" w:rsidRPr="0069488E" w:rsidRDefault="0069488E" w:rsidP="00EA78D2">
      <w:pPr>
        <w:bidi/>
        <w:spacing w:after="0"/>
        <w:jc w:val="mediumKashida"/>
        <w:rPr>
          <w:rFonts w:asciiTheme="majorBidi" w:hAnsiTheme="majorBidi" w:cstheme="majorBidi"/>
          <w:b/>
          <w:bCs/>
          <w:sz w:val="28"/>
          <w:szCs w:val="28"/>
          <w:rtl/>
          <w:lang w:bidi="ar-IQ"/>
        </w:rPr>
      </w:pPr>
      <w:r w:rsidRPr="0069488E">
        <w:rPr>
          <w:rFonts w:asciiTheme="majorBidi" w:hAnsiTheme="majorBidi" w:cstheme="majorBidi"/>
          <w:b/>
          <w:bCs/>
          <w:sz w:val="28"/>
          <w:szCs w:val="28"/>
          <w:rtl/>
          <w:lang w:bidi="ar-IQ"/>
        </w:rPr>
        <w:t>التوصيات</w:t>
      </w:r>
    </w:p>
    <w:p w14:paraId="45B0CBED" w14:textId="77777777" w:rsidR="0069488E" w:rsidRPr="0069488E" w:rsidRDefault="0069488E" w:rsidP="00085529">
      <w:pPr>
        <w:pStyle w:val="a5"/>
        <w:numPr>
          <w:ilvl w:val="0"/>
          <w:numId w:val="25"/>
        </w:numPr>
        <w:bidi/>
        <w:ind w:left="0"/>
        <w:jc w:val="mediumKashida"/>
        <w:rPr>
          <w:rFonts w:asciiTheme="majorBidi" w:hAnsiTheme="majorBidi" w:cstheme="majorBidi"/>
          <w:sz w:val="28"/>
          <w:szCs w:val="28"/>
          <w:lang w:bidi="ar-IQ"/>
        </w:rPr>
      </w:pPr>
      <w:r w:rsidRPr="0069488E">
        <w:rPr>
          <w:rFonts w:asciiTheme="majorBidi" w:hAnsiTheme="majorBidi" w:cstheme="majorBidi"/>
          <w:sz w:val="28"/>
          <w:szCs w:val="28"/>
          <w:rtl/>
          <w:lang w:bidi="ar-IQ"/>
        </w:rPr>
        <w:t>ندعوا المشرع العراقي الى التفرقة ما بين الفسخ والالغاء في العقود الملزمة للجانبين، وتعديل ما ورد في بنصوصه لرفع اللبس.</w:t>
      </w:r>
    </w:p>
    <w:p w14:paraId="2F7F55D0" w14:textId="2A84E5BE" w:rsidR="0069488E" w:rsidRPr="00220B70" w:rsidRDefault="0069488E" w:rsidP="00220B70">
      <w:pPr>
        <w:pStyle w:val="a5"/>
        <w:numPr>
          <w:ilvl w:val="0"/>
          <w:numId w:val="25"/>
        </w:numPr>
        <w:bidi/>
        <w:ind w:left="0"/>
        <w:jc w:val="mediumKashida"/>
        <w:rPr>
          <w:rFonts w:asciiTheme="majorBidi" w:hAnsiTheme="majorBidi" w:cstheme="majorBidi"/>
          <w:sz w:val="28"/>
          <w:szCs w:val="28"/>
          <w:rtl/>
          <w:lang w:bidi="ar-IQ"/>
        </w:rPr>
      </w:pPr>
      <w:r w:rsidRPr="0069488E">
        <w:rPr>
          <w:rFonts w:asciiTheme="majorBidi" w:hAnsiTheme="majorBidi" w:cstheme="majorBidi"/>
          <w:sz w:val="28"/>
          <w:szCs w:val="28"/>
          <w:rtl/>
          <w:lang w:bidi="ar-IQ"/>
        </w:rPr>
        <w:t>النص على الغاء العقد بالارادة المنفردة بنصوص واضحة وتفصيلية وتحديد شروطها والاجراءات الواجب اتباعها للالغاء.</w:t>
      </w:r>
    </w:p>
    <w:p w14:paraId="39006132" w14:textId="77777777" w:rsidR="0069488E" w:rsidRPr="00EA78D2" w:rsidRDefault="0069488E" w:rsidP="00CE3AD5">
      <w:pPr>
        <w:bidi/>
        <w:spacing w:after="0"/>
        <w:jc w:val="mediumKashida"/>
        <w:rPr>
          <w:rFonts w:asciiTheme="majorBidi" w:hAnsiTheme="majorBidi" w:cstheme="majorBidi"/>
          <w:b/>
          <w:bCs/>
          <w:sz w:val="28"/>
          <w:szCs w:val="28"/>
          <w:rtl/>
          <w:lang w:bidi="ar-IQ"/>
        </w:rPr>
      </w:pPr>
      <w:r w:rsidRPr="00EA78D2">
        <w:rPr>
          <w:rFonts w:asciiTheme="majorBidi" w:hAnsiTheme="majorBidi" w:cstheme="majorBidi"/>
          <w:b/>
          <w:bCs/>
          <w:sz w:val="28"/>
          <w:szCs w:val="28"/>
          <w:rtl/>
          <w:lang w:bidi="ar-IQ"/>
        </w:rPr>
        <w:t>قائمة المصادر</w:t>
      </w:r>
    </w:p>
    <w:p w14:paraId="5E9D960D" w14:textId="77777777" w:rsidR="0069488E" w:rsidRPr="0069488E" w:rsidRDefault="0069488E" w:rsidP="00CE3AD5">
      <w:pPr>
        <w:bidi/>
        <w:spacing w:after="0"/>
        <w:jc w:val="mediumKashida"/>
        <w:rPr>
          <w:rFonts w:asciiTheme="majorBidi" w:hAnsiTheme="majorBidi" w:cstheme="majorBidi"/>
          <w:sz w:val="28"/>
          <w:szCs w:val="28"/>
          <w:rtl/>
          <w:lang w:bidi="ar-IQ"/>
        </w:rPr>
      </w:pPr>
      <w:r w:rsidRPr="0069488E">
        <w:rPr>
          <w:rFonts w:asciiTheme="majorBidi" w:hAnsiTheme="majorBidi" w:cstheme="majorBidi"/>
          <w:b/>
          <w:bCs/>
          <w:sz w:val="28"/>
          <w:szCs w:val="28"/>
          <w:rtl/>
        </w:rPr>
        <w:t>أولاً</w:t>
      </w:r>
      <w:r w:rsidRPr="0069488E">
        <w:rPr>
          <w:rFonts w:asciiTheme="majorBidi" w:hAnsiTheme="majorBidi" w:cstheme="majorBidi"/>
          <w:b/>
          <w:bCs/>
          <w:sz w:val="28"/>
          <w:szCs w:val="28"/>
        </w:rPr>
        <w:t xml:space="preserve"> : </w:t>
      </w:r>
      <w:r w:rsidRPr="00EA78D2">
        <w:rPr>
          <w:rFonts w:asciiTheme="majorBidi" w:hAnsiTheme="majorBidi" w:cstheme="majorBidi"/>
          <w:sz w:val="28"/>
          <w:szCs w:val="28"/>
          <w:rtl/>
        </w:rPr>
        <w:t>القران الكريم</w:t>
      </w:r>
    </w:p>
    <w:p w14:paraId="5E925739" w14:textId="77777777" w:rsidR="0069488E" w:rsidRPr="00EA78D2" w:rsidRDefault="0069488E" w:rsidP="00220B70">
      <w:pPr>
        <w:bidi/>
        <w:spacing w:after="0"/>
        <w:jc w:val="mediumKashida"/>
        <w:rPr>
          <w:rFonts w:asciiTheme="majorBidi" w:hAnsiTheme="majorBidi" w:cstheme="majorBidi"/>
          <w:sz w:val="28"/>
          <w:szCs w:val="28"/>
          <w:rtl/>
          <w:lang w:bidi="ar-IQ"/>
        </w:rPr>
      </w:pPr>
      <w:r w:rsidRPr="0069488E">
        <w:rPr>
          <w:rFonts w:asciiTheme="majorBidi" w:hAnsiTheme="majorBidi" w:cstheme="majorBidi"/>
          <w:b/>
          <w:bCs/>
          <w:sz w:val="28"/>
          <w:szCs w:val="28"/>
          <w:rtl/>
        </w:rPr>
        <w:t>ثانياً</w:t>
      </w:r>
      <w:r w:rsidRPr="0069488E">
        <w:rPr>
          <w:rFonts w:asciiTheme="majorBidi" w:hAnsiTheme="majorBidi" w:cstheme="majorBidi"/>
          <w:b/>
          <w:bCs/>
          <w:sz w:val="28"/>
          <w:szCs w:val="28"/>
        </w:rPr>
        <w:t xml:space="preserve">: </w:t>
      </w:r>
      <w:r w:rsidRPr="0069488E">
        <w:rPr>
          <w:rFonts w:asciiTheme="majorBidi" w:hAnsiTheme="majorBidi" w:cstheme="majorBidi"/>
          <w:b/>
          <w:bCs/>
          <w:sz w:val="28"/>
          <w:szCs w:val="28"/>
          <w:rtl/>
        </w:rPr>
        <w:t xml:space="preserve"> </w:t>
      </w:r>
      <w:r w:rsidRPr="00EA78D2">
        <w:rPr>
          <w:rFonts w:asciiTheme="majorBidi" w:hAnsiTheme="majorBidi" w:cstheme="majorBidi"/>
          <w:sz w:val="28"/>
          <w:szCs w:val="28"/>
          <w:rtl/>
        </w:rPr>
        <w:t>الكتب</w:t>
      </w:r>
      <w:r w:rsidRPr="00EA78D2">
        <w:rPr>
          <w:rFonts w:asciiTheme="majorBidi" w:hAnsiTheme="majorBidi" w:cstheme="majorBidi"/>
          <w:sz w:val="28"/>
          <w:szCs w:val="28"/>
        </w:rPr>
        <w:t xml:space="preserve"> </w:t>
      </w:r>
      <w:r w:rsidRPr="00EA78D2">
        <w:rPr>
          <w:rFonts w:asciiTheme="majorBidi" w:hAnsiTheme="majorBidi" w:cstheme="majorBidi"/>
          <w:sz w:val="28"/>
          <w:szCs w:val="28"/>
          <w:rtl/>
        </w:rPr>
        <w:t>العربية</w:t>
      </w:r>
    </w:p>
    <w:p w14:paraId="2F291221" w14:textId="77777777" w:rsidR="0069488E" w:rsidRPr="0069488E" w:rsidRDefault="0069488E" w:rsidP="00085529">
      <w:pPr>
        <w:pStyle w:val="a5"/>
        <w:numPr>
          <w:ilvl w:val="0"/>
          <w:numId w:val="26"/>
        </w:numPr>
        <w:bidi/>
        <w:ind w:left="0"/>
        <w:jc w:val="mediumKashida"/>
        <w:rPr>
          <w:rFonts w:asciiTheme="majorBidi" w:hAnsiTheme="majorBidi" w:cstheme="majorBidi"/>
          <w:sz w:val="28"/>
          <w:szCs w:val="28"/>
        </w:rPr>
      </w:pPr>
      <w:r w:rsidRPr="0069488E">
        <w:rPr>
          <w:rFonts w:asciiTheme="majorBidi" w:hAnsiTheme="majorBidi" w:cstheme="majorBidi"/>
          <w:sz w:val="28"/>
          <w:szCs w:val="28"/>
          <w:rtl/>
        </w:rPr>
        <w:t xml:space="preserve"> د. عبدالرزاق السنهوري، الموجز في النظرية العامة للإلتزامات، مطبعة لجنة التأليف والترجمة للنشر، سنة 1983م</w:t>
      </w:r>
      <w:r w:rsidRPr="0069488E">
        <w:rPr>
          <w:rFonts w:asciiTheme="majorBidi" w:hAnsiTheme="majorBidi" w:cstheme="majorBidi"/>
          <w:sz w:val="28"/>
          <w:szCs w:val="28"/>
          <w:rtl/>
          <w:lang w:bidi="ar-IQ"/>
        </w:rPr>
        <w:t>.</w:t>
      </w:r>
    </w:p>
    <w:p w14:paraId="55A94F75" w14:textId="77777777" w:rsidR="0069488E" w:rsidRPr="0069488E" w:rsidRDefault="0069488E" w:rsidP="00085529">
      <w:pPr>
        <w:pStyle w:val="a5"/>
        <w:numPr>
          <w:ilvl w:val="0"/>
          <w:numId w:val="26"/>
        </w:numPr>
        <w:bidi/>
        <w:ind w:left="0"/>
        <w:jc w:val="mediumKashida"/>
        <w:rPr>
          <w:rFonts w:asciiTheme="majorBidi" w:hAnsiTheme="majorBidi" w:cstheme="majorBidi"/>
          <w:sz w:val="28"/>
          <w:szCs w:val="28"/>
        </w:rPr>
      </w:pPr>
      <w:r w:rsidRPr="0069488E">
        <w:rPr>
          <w:rFonts w:asciiTheme="majorBidi" w:hAnsiTheme="majorBidi" w:cstheme="majorBidi"/>
          <w:sz w:val="28"/>
          <w:szCs w:val="28"/>
          <w:rtl/>
          <w:lang w:bidi="ar-IQ"/>
        </w:rPr>
        <w:t xml:space="preserve"> حسن النوري، نظرية الالتزام، مكتبة عين شمس، مطبعة الرسالة، القاهرة</w:t>
      </w:r>
      <w:r w:rsidRPr="0069488E">
        <w:rPr>
          <w:rFonts w:asciiTheme="majorBidi" w:hAnsiTheme="majorBidi" w:cstheme="majorBidi"/>
          <w:sz w:val="28"/>
          <w:szCs w:val="28"/>
          <w:rtl/>
        </w:rPr>
        <w:t>.</w:t>
      </w:r>
    </w:p>
    <w:p w14:paraId="5B5A22AE" w14:textId="77777777" w:rsidR="0069488E" w:rsidRPr="0069488E" w:rsidRDefault="0069488E" w:rsidP="00085529">
      <w:pPr>
        <w:pStyle w:val="a5"/>
        <w:numPr>
          <w:ilvl w:val="0"/>
          <w:numId w:val="26"/>
        </w:numPr>
        <w:bidi/>
        <w:ind w:left="0"/>
        <w:jc w:val="mediumKashida"/>
        <w:rPr>
          <w:rFonts w:asciiTheme="majorBidi" w:hAnsiTheme="majorBidi" w:cstheme="majorBidi"/>
          <w:sz w:val="28"/>
          <w:szCs w:val="28"/>
          <w:rtl/>
          <w:lang w:bidi="ar-IQ"/>
        </w:rPr>
      </w:pPr>
      <w:r w:rsidRPr="0069488E">
        <w:rPr>
          <w:rFonts w:asciiTheme="majorBidi" w:hAnsiTheme="majorBidi" w:cstheme="majorBidi"/>
          <w:sz w:val="28"/>
          <w:szCs w:val="28"/>
          <w:rtl/>
          <w:lang w:bidi="ar-IQ"/>
        </w:rPr>
        <w:t>د. عبد المجيد الحكيم، الموجز في شرح القانون المدني ( مصادر الالتزام )، ج 1، المكتبة القانونية، بغداد، سنة 2007م.</w:t>
      </w:r>
    </w:p>
    <w:p w14:paraId="2BF14B9F" w14:textId="77777777" w:rsidR="0069488E" w:rsidRPr="0069488E" w:rsidRDefault="0069488E" w:rsidP="00085529">
      <w:pPr>
        <w:pStyle w:val="a5"/>
        <w:numPr>
          <w:ilvl w:val="0"/>
          <w:numId w:val="26"/>
        </w:numPr>
        <w:bidi/>
        <w:ind w:left="0"/>
        <w:jc w:val="mediumKashida"/>
        <w:rPr>
          <w:rFonts w:asciiTheme="majorBidi" w:hAnsiTheme="majorBidi" w:cstheme="majorBidi"/>
          <w:sz w:val="28"/>
          <w:szCs w:val="28"/>
        </w:rPr>
      </w:pPr>
      <w:r w:rsidRPr="0069488E">
        <w:rPr>
          <w:rFonts w:asciiTheme="majorBidi" w:hAnsiTheme="majorBidi" w:cstheme="majorBidi"/>
          <w:sz w:val="28"/>
          <w:szCs w:val="28"/>
          <w:rtl/>
          <w:lang w:bidi="ar-IQ"/>
        </w:rPr>
        <w:t xml:space="preserve">  د. جلال علي العدوي، اصول المعاملات، المكتب المصري الحديث للطباعة والنشر، الاسكندرية، سنة 1966م</w:t>
      </w:r>
    </w:p>
    <w:p w14:paraId="62EEE781" w14:textId="77777777" w:rsidR="0069488E" w:rsidRPr="0069488E" w:rsidRDefault="0069488E" w:rsidP="00085529">
      <w:pPr>
        <w:pStyle w:val="a5"/>
        <w:numPr>
          <w:ilvl w:val="0"/>
          <w:numId w:val="26"/>
        </w:numPr>
        <w:bidi/>
        <w:ind w:left="0"/>
        <w:jc w:val="mediumKashida"/>
        <w:rPr>
          <w:rFonts w:asciiTheme="majorBidi" w:hAnsiTheme="majorBidi" w:cstheme="majorBidi"/>
          <w:sz w:val="28"/>
          <w:szCs w:val="28"/>
        </w:rPr>
      </w:pPr>
      <w:r w:rsidRPr="0069488E">
        <w:rPr>
          <w:rFonts w:asciiTheme="majorBidi" w:hAnsiTheme="majorBidi" w:cstheme="majorBidi"/>
          <w:sz w:val="28"/>
          <w:szCs w:val="28"/>
          <w:rtl/>
          <w:lang w:bidi="ar-IQ"/>
        </w:rPr>
        <w:t>سليم رستم باز، شرح المجلة، ط3، دار  العلم للجميع، بيروت، سنة 1998م.</w:t>
      </w:r>
    </w:p>
    <w:p w14:paraId="02342A6A" w14:textId="77777777" w:rsidR="0069488E" w:rsidRPr="0069488E" w:rsidRDefault="0069488E" w:rsidP="00220B70">
      <w:pPr>
        <w:bidi/>
        <w:spacing w:after="0"/>
        <w:jc w:val="mediumKashida"/>
        <w:rPr>
          <w:rFonts w:asciiTheme="majorBidi" w:hAnsiTheme="majorBidi" w:cstheme="majorBidi"/>
          <w:sz w:val="28"/>
          <w:szCs w:val="28"/>
          <w:rtl/>
          <w:lang w:bidi="ar-IQ"/>
        </w:rPr>
      </w:pPr>
      <w:r w:rsidRPr="0069488E">
        <w:rPr>
          <w:rFonts w:asciiTheme="majorBidi" w:hAnsiTheme="majorBidi" w:cstheme="majorBidi"/>
          <w:b/>
          <w:bCs/>
          <w:sz w:val="28"/>
          <w:szCs w:val="28"/>
        </w:rPr>
        <w:t xml:space="preserve"> </w:t>
      </w:r>
      <w:r w:rsidRPr="0069488E">
        <w:rPr>
          <w:rFonts w:asciiTheme="majorBidi" w:hAnsiTheme="majorBidi" w:cstheme="majorBidi"/>
          <w:b/>
          <w:bCs/>
          <w:sz w:val="28"/>
          <w:szCs w:val="28"/>
          <w:rtl/>
        </w:rPr>
        <w:t xml:space="preserve"> التشريعات</w:t>
      </w:r>
      <w:r w:rsidRPr="0069488E">
        <w:rPr>
          <w:rFonts w:asciiTheme="majorBidi" w:hAnsiTheme="majorBidi" w:cstheme="majorBidi"/>
          <w:b/>
          <w:bCs/>
          <w:sz w:val="28"/>
          <w:szCs w:val="28"/>
        </w:rPr>
        <w:t xml:space="preserve"> </w:t>
      </w:r>
    </w:p>
    <w:p w14:paraId="264BE33A" w14:textId="77777777" w:rsidR="0069488E" w:rsidRPr="0069488E" w:rsidRDefault="0069488E" w:rsidP="00085529">
      <w:pPr>
        <w:pStyle w:val="a5"/>
        <w:numPr>
          <w:ilvl w:val="0"/>
          <w:numId w:val="27"/>
        </w:numPr>
        <w:bidi/>
        <w:ind w:left="0"/>
        <w:jc w:val="mediumKashida"/>
        <w:rPr>
          <w:rFonts w:asciiTheme="majorBidi" w:hAnsiTheme="majorBidi" w:cstheme="majorBidi"/>
          <w:sz w:val="28"/>
          <w:szCs w:val="28"/>
          <w:lang w:bidi="ar-IQ"/>
        </w:rPr>
      </w:pPr>
      <w:r w:rsidRPr="0069488E">
        <w:rPr>
          <w:rFonts w:asciiTheme="majorBidi" w:hAnsiTheme="majorBidi" w:cstheme="majorBidi"/>
          <w:sz w:val="28"/>
          <w:szCs w:val="28"/>
          <w:rtl/>
          <w:lang w:bidi="ar-IQ"/>
        </w:rPr>
        <w:t>قانون المدني العراقي رقم (40) لسنة 1951.</w:t>
      </w:r>
    </w:p>
    <w:p w14:paraId="4858DCD2" w14:textId="77777777" w:rsidR="0069488E" w:rsidRPr="0069488E" w:rsidRDefault="0069488E" w:rsidP="00085529">
      <w:pPr>
        <w:pStyle w:val="a5"/>
        <w:numPr>
          <w:ilvl w:val="0"/>
          <w:numId w:val="27"/>
        </w:numPr>
        <w:bidi/>
        <w:ind w:left="0"/>
        <w:jc w:val="mediumKashida"/>
        <w:rPr>
          <w:rFonts w:asciiTheme="majorBidi" w:hAnsiTheme="majorBidi" w:cstheme="majorBidi"/>
          <w:sz w:val="28"/>
          <w:szCs w:val="28"/>
          <w:lang w:bidi="ar-IQ"/>
        </w:rPr>
      </w:pPr>
      <w:r w:rsidRPr="0069488E">
        <w:rPr>
          <w:rFonts w:asciiTheme="majorBidi" w:hAnsiTheme="majorBidi" w:cstheme="majorBidi"/>
          <w:sz w:val="28"/>
          <w:szCs w:val="28"/>
          <w:rtl/>
          <w:lang w:bidi="ar-IQ"/>
        </w:rPr>
        <w:t>مجلة الاحكام العدلية.</w:t>
      </w:r>
    </w:p>
    <w:p w14:paraId="141C5057" w14:textId="77777777" w:rsidR="0069488E" w:rsidRPr="0069488E" w:rsidRDefault="0069488E" w:rsidP="00085529">
      <w:pPr>
        <w:pStyle w:val="a5"/>
        <w:numPr>
          <w:ilvl w:val="0"/>
          <w:numId w:val="27"/>
        </w:numPr>
        <w:bidi/>
        <w:ind w:left="0"/>
        <w:jc w:val="mediumKashida"/>
        <w:rPr>
          <w:rFonts w:asciiTheme="majorBidi" w:hAnsiTheme="majorBidi" w:cstheme="majorBidi"/>
          <w:sz w:val="28"/>
          <w:szCs w:val="28"/>
          <w:lang w:bidi="ar-IQ"/>
        </w:rPr>
      </w:pPr>
      <w:r w:rsidRPr="0069488E">
        <w:rPr>
          <w:rFonts w:asciiTheme="majorBidi" w:hAnsiTheme="majorBidi" w:cstheme="majorBidi"/>
          <w:sz w:val="28"/>
          <w:szCs w:val="28"/>
          <w:rtl/>
          <w:lang w:bidi="ar-IQ"/>
        </w:rPr>
        <w:t>قانون العمل العراقي رقم 37 لسنة 2015</w:t>
      </w:r>
    </w:p>
    <w:p w14:paraId="5EFBC99F" w14:textId="77777777" w:rsidR="00220B70" w:rsidRPr="00220B70" w:rsidRDefault="00220B70" w:rsidP="00220B70">
      <w:pPr>
        <w:bidi/>
        <w:spacing w:after="0"/>
        <w:rPr>
          <w:rFonts w:asciiTheme="majorBidi" w:hAnsiTheme="majorBidi" w:cstheme="majorBidi"/>
          <w:sz w:val="2"/>
          <w:szCs w:val="2"/>
          <w:rtl/>
          <w:lang w:bidi="ar-IQ"/>
        </w:rPr>
      </w:pPr>
    </w:p>
    <w:p w14:paraId="01EE7312" w14:textId="77777777" w:rsidR="00283D63" w:rsidRDefault="00283D63" w:rsidP="00220B70">
      <w:pPr>
        <w:bidi/>
        <w:spacing w:before="240" w:after="0"/>
        <w:rPr>
          <w:rFonts w:asciiTheme="majorBidi" w:hAnsiTheme="majorBidi" w:cstheme="majorBidi"/>
          <w:sz w:val="28"/>
          <w:szCs w:val="28"/>
          <w:lang w:bidi="ar-IQ"/>
        </w:rPr>
      </w:pPr>
    </w:p>
    <w:p w14:paraId="172462AA" w14:textId="40C15268" w:rsidR="00220B70" w:rsidRPr="00220B70" w:rsidRDefault="00EA78D2" w:rsidP="00CD1914">
      <w:pPr>
        <w:tabs>
          <w:tab w:val="left" w:pos="1798"/>
        </w:tabs>
        <w:bidi/>
        <w:spacing w:before="240" w:after="0"/>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الهوامش</w:t>
      </w:r>
      <w:r w:rsidR="00CD1914">
        <w:rPr>
          <w:rFonts w:asciiTheme="majorBidi" w:hAnsiTheme="majorBidi" w:cstheme="majorBidi"/>
          <w:sz w:val="28"/>
          <w:szCs w:val="28"/>
          <w:rtl/>
          <w:lang w:bidi="ar-IQ"/>
        </w:rPr>
        <w:tab/>
      </w:r>
    </w:p>
    <w:sectPr w:rsidR="00220B70" w:rsidRPr="00220B70" w:rsidSect="0069488E">
      <w:headerReference w:type="default" r:id="rId13"/>
      <w:footerReference w:type="default" r:id="rId14"/>
      <w:footnotePr>
        <w:numRestart w:val="eachPage"/>
      </w:footnotePr>
      <w:endnotePr>
        <w:numFmt w:val="decimal"/>
      </w:endnotePr>
      <w:pgSz w:w="10318" w:h="14570" w:code="13"/>
      <w:pgMar w:top="1440" w:right="1800" w:bottom="1440" w:left="1800" w:header="720" w:footer="1008" w:gutter="0"/>
      <w:pgNumType w:start="212"/>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96FA12" w16cex:dateUtc="2024-09-19T16:29:00Z"/>
  <w16cex:commentExtensible w16cex:durableId="2A96F9F2" w16cex:dateUtc="2024-09-19T16:28:00Z"/>
  <w16cex:commentExtensible w16cex:durableId="2A96FA66" w16cex:dateUtc="2024-09-19T16:30:00Z"/>
  <w16cex:commentExtensible w16cex:durableId="2A96FD8B" w16cex:dateUtc="2024-09-19T16:44:00Z"/>
  <w16cex:commentExtensible w16cex:durableId="2A96FDB2" w16cex:dateUtc="2024-09-19T16:44:00Z"/>
  <w16cex:commentExtensible w16cex:durableId="2A96FE21" w16cex:dateUtc="2024-09-19T16:46:00Z"/>
  <w16cex:commentExtensible w16cex:durableId="2A96FE8B" w16cex:dateUtc="2024-09-19T16:48:00Z"/>
  <w16cex:commentExtensible w16cex:durableId="2A970019" w16cex:dateUtc="2024-09-19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99E349" w16cid:durableId="2A912234"/>
  <w16cid:commentId w16cid:paraId="3AF85A35" w16cid:durableId="2A96FA12"/>
  <w16cid:commentId w16cid:paraId="4C2C08EE" w16cid:durableId="2A911AA7"/>
  <w16cid:commentId w16cid:paraId="373B3848" w16cid:durableId="2A96F9F2"/>
  <w16cid:commentId w16cid:paraId="6DE97995" w16cid:durableId="2A911AB3"/>
  <w16cid:commentId w16cid:paraId="039D4B82" w16cid:durableId="2A911AC8"/>
  <w16cid:commentId w16cid:paraId="120629BB" w16cid:durableId="2A96FA66"/>
  <w16cid:commentId w16cid:paraId="20AFDA6D" w16cid:durableId="2A9121A8"/>
  <w16cid:commentId w16cid:paraId="3D73E1B5" w16cid:durableId="2A96FD8B"/>
  <w16cid:commentId w16cid:paraId="155B4F3B" w16cid:durableId="2A911B06"/>
  <w16cid:commentId w16cid:paraId="2C87C161" w16cid:durableId="2A96FDB2"/>
  <w16cid:commentId w16cid:paraId="5379A20E" w16cid:durableId="2A91218A"/>
  <w16cid:commentId w16cid:paraId="515DFE53" w16cid:durableId="2A911B95"/>
  <w16cid:commentId w16cid:paraId="3C6C27E9" w16cid:durableId="2A96FE21"/>
  <w16cid:commentId w16cid:paraId="46AC9BC4" w16cid:durableId="2A911C1D"/>
  <w16cid:commentId w16cid:paraId="1C1AD29F" w16cid:durableId="2A96FE8B"/>
  <w16cid:commentId w16cid:paraId="0C2C126A" w16cid:durableId="2A912162"/>
  <w16cid:commentId w16cid:paraId="6FD2A505" w16cid:durableId="2A97001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639C5" w14:textId="77777777" w:rsidR="00A537A0" w:rsidRDefault="00A537A0" w:rsidP="001B6137">
      <w:pPr>
        <w:spacing w:after="0" w:line="240" w:lineRule="auto"/>
      </w:pPr>
      <w:r>
        <w:separator/>
      </w:r>
    </w:p>
  </w:endnote>
  <w:endnote w:type="continuationSeparator" w:id="0">
    <w:p w14:paraId="0DDF6A2A" w14:textId="77777777" w:rsidR="00A537A0" w:rsidRDefault="00A537A0" w:rsidP="001B6137">
      <w:pPr>
        <w:spacing w:after="0" w:line="240" w:lineRule="auto"/>
      </w:pPr>
      <w:r>
        <w:continuationSeparator/>
      </w:r>
    </w:p>
  </w:endnote>
  <w:endnote w:id="1">
    <w:p w14:paraId="1FAEBD4F" w14:textId="77777777" w:rsidR="00085529" w:rsidRPr="00220B70" w:rsidRDefault="00085529" w:rsidP="00085529">
      <w:pPr>
        <w:pStyle w:val="af"/>
        <w:bidi/>
        <w:rPr>
          <w:sz w:val="22"/>
          <w:szCs w:val="22"/>
          <w:rtl/>
          <w:lang w:bidi="ar-IQ"/>
        </w:rPr>
      </w:pPr>
      <w:r w:rsidRPr="00220B70">
        <w:rPr>
          <w:rStyle w:val="af0"/>
          <w:sz w:val="22"/>
          <w:szCs w:val="22"/>
        </w:rPr>
        <w:endnoteRef/>
      </w:r>
      <w:r w:rsidRPr="00220B70">
        <w:rPr>
          <w:sz w:val="22"/>
          <w:szCs w:val="22"/>
          <w:rtl/>
        </w:rPr>
        <w:t xml:space="preserve"> </w:t>
      </w:r>
      <w:r w:rsidRPr="00220B70">
        <w:rPr>
          <w:rFonts w:hint="cs"/>
          <w:sz w:val="22"/>
          <w:szCs w:val="22"/>
          <w:rtl/>
          <w:lang w:bidi="ar-IQ"/>
        </w:rPr>
        <w:t xml:space="preserve">ينظر: المادة (73)، قانون المدني العراقي، رقم (40)، لسنة 1951م. </w:t>
      </w:r>
    </w:p>
  </w:endnote>
  <w:endnote w:id="2">
    <w:p w14:paraId="0DA137D3" w14:textId="62BBF012" w:rsidR="00085529" w:rsidRPr="00220B70" w:rsidRDefault="00085529" w:rsidP="00085529">
      <w:pPr>
        <w:pStyle w:val="af"/>
        <w:tabs>
          <w:tab w:val="center" w:pos="3359"/>
        </w:tabs>
        <w:bidi/>
        <w:rPr>
          <w:sz w:val="22"/>
          <w:szCs w:val="22"/>
          <w:rtl/>
          <w:lang w:bidi="ar-IQ"/>
        </w:rPr>
      </w:pPr>
      <w:r w:rsidRPr="00220B70">
        <w:rPr>
          <w:rStyle w:val="af0"/>
          <w:sz w:val="22"/>
          <w:szCs w:val="22"/>
        </w:rPr>
        <w:endnoteRef/>
      </w:r>
      <w:r w:rsidRPr="00220B70">
        <w:rPr>
          <w:sz w:val="22"/>
          <w:szCs w:val="22"/>
          <w:rtl/>
        </w:rPr>
        <w:t xml:space="preserve"> </w:t>
      </w:r>
      <w:r w:rsidRPr="00220B70">
        <w:rPr>
          <w:rFonts w:hint="cs"/>
          <w:sz w:val="22"/>
          <w:szCs w:val="22"/>
          <w:rtl/>
          <w:lang w:bidi="ar-IQ"/>
        </w:rPr>
        <w:t>سورة المائدة، اية (1)،القران الكريم.</w:t>
      </w:r>
      <w:r w:rsidRPr="00220B70">
        <w:rPr>
          <w:sz w:val="22"/>
          <w:szCs w:val="22"/>
          <w:rtl/>
          <w:lang w:bidi="ar-IQ"/>
        </w:rPr>
        <w:tab/>
      </w:r>
    </w:p>
  </w:endnote>
  <w:endnote w:id="3">
    <w:p w14:paraId="7CE74EFF" w14:textId="77777777" w:rsidR="00085529" w:rsidRPr="00220B70" w:rsidRDefault="00085529" w:rsidP="00085529">
      <w:pPr>
        <w:pStyle w:val="af"/>
        <w:bidi/>
        <w:rPr>
          <w:sz w:val="22"/>
          <w:szCs w:val="22"/>
          <w:rtl/>
          <w:lang w:bidi="ar-IQ"/>
        </w:rPr>
      </w:pPr>
      <w:r w:rsidRPr="00220B70">
        <w:rPr>
          <w:rStyle w:val="af0"/>
          <w:sz w:val="22"/>
          <w:szCs w:val="22"/>
        </w:rPr>
        <w:endnoteRef/>
      </w:r>
      <w:r w:rsidRPr="00220B70">
        <w:rPr>
          <w:sz w:val="22"/>
          <w:szCs w:val="22"/>
          <w:rtl/>
        </w:rPr>
        <w:t xml:space="preserve"> </w:t>
      </w:r>
      <w:r w:rsidRPr="00220B70">
        <w:rPr>
          <w:rFonts w:hint="cs"/>
          <w:sz w:val="22"/>
          <w:szCs w:val="22"/>
          <w:rtl/>
          <w:lang w:bidi="ar-IQ"/>
        </w:rPr>
        <w:t>سورة الاسراء ، اية (34)، القران الكريم.</w:t>
      </w:r>
    </w:p>
  </w:endnote>
  <w:endnote w:id="4">
    <w:p w14:paraId="50CE996D" w14:textId="77777777" w:rsidR="00085529" w:rsidRPr="00220B70" w:rsidRDefault="00085529" w:rsidP="00085529">
      <w:pPr>
        <w:pStyle w:val="af"/>
        <w:bidi/>
        <w:rPr>
          <w:sz w:val="22"/>
          <w:szCs w:val="22"/>
          <w:lang w:bidi="ar-IQ"/>
        </w:rPr>
      </w:pPr>
      <w:r w:rsidRPr="00220B70">
        <w:rPr>
          <w:rStyle w:val="af0"/>
          <w:sz w:val="22"/>
          <w:szCs w:val="22"/>
        </w:rPr>
        <w:endnoteRef/>
      </w:r>
      <w:r w:rsidRPr="00220B70">
        <w:rPr>
          <w:sz w:val="22"/>
          <w:szCs w:val="22"/>
          <w:rtl/>
        </w:rPr>
        <w:t xml:space="preserve"> </w:t>
      </w:r>
      <w:r w:rsidRPr="00220B70">
        <w:rPr>
          <w:rFonts w:hint="cs"/>
          <w:sz w:val="22"/>
          <w:szCs w:val="22"/>
          <w:rtl/>
          <w:lang w:bidi="ar-IQ"/>
        </w:rPr>
        <w:t>ينظر: المادة ( 511)، من القانون المدني العراقي، رقم (40)، لسنة 1951م.</w:t>
      </w:r>
    </w:p>
  </w:endnote>
  <w:endnote w:id="5">
    <w:p w14:paraId="20E0D021" w14:textId="77777777" w:rsidR="00085529" w:rsidRPr="00220B70" w:rsidRDefault="00085529" w:rsidP="00085529">
      <w:pPr>
        <w:pStyle w:val="af"/>
        <w:bidi/>
        <w:rPr>
          <w:sz w:val="22"/>
          <w:szCs w:val="22"/>
          <w:lang w:bidi="ar-IQ"/>
        </w:rPr>
      </w:pPr>
      <w:r w:rsidRPr="00220B70">
        <w:rPr>
          <w:rStyle w:val="af0"/>
          <w:sz w:val="22"/>
          <w:szCs w:val="22"/>
        </w:rPr>
        <w:endnoteRef/>
      </w:r>
      <w:r w:rsidRPr="00220B70">
        <w:rPr>
          <w:sz w:val="22"/>
          <w:szCs w:val="22"/>
          <w:rtl/>
        </w:rPr>
        <w:t xml:space="preserve"> </w:t>
      </w:r>
      <w:r w:rsidRPr="00220B70">
        <w:rPr>
          <w:rFonts w:hint="cs"/>
          <w:sz w:val="22"/>
          <w:szCs w:val="22"/>
          <w:rtl/>
          <w:lang w:bidi="ar-IQ"/>
        </w:rPr>
        <w:t>ينظر: المادة (177 و178 و179)، من القانون المدني العراقي، رقم (40)، لسنة 1951م.</w:t>
      </w:r>
    </w:p>
  </w:endnote>
  <w:endnote w:id="6">
    <w:p w14:paraId="6B9D3A2F" w14:textId="77777777" w:rsidR="00085529" w:rsidRPr="00220B70" w:rsidRDefault="00085529" w:rsidP="00085529">
      <w:pPr>
        <w:pStyle w:val="af"/>
        <w:bidi/>
        <w:rPr>
          <w:sz w:val="22"/>
          <w:szCs w:val="22"/>
          <w:rtl/>
          <w:lang w:bidi="ar-IQ"/>
        </w:rPr>
      </w:pPr>
      <w:r w:rsidRPr="00220B70">
        <w:rPr>
          <w:rStyle w:val="af0"/>
          <w:sz w:val="22"/>
          <w:szCs w:val="22"/>
        </w:rPr>
        <w:endnoteRef/>
      </w:r>
      <w:r w:rsidRPr="00220B70">
        <w:rPr>
          <w:rFonts w:hint="cs"/>
          <w:sz w:val="22"/>
          <w:szCs w:val="22"/>
          <w:rtl/>
        </w:rPr>
        <w:t xml:space="preserve">د. </w:t>
      </w:r>
      <w:r w:rsidRPr="00220B70">
        <w:rPr>
          <w:sz w:val="22"/>
          <w:szCs w:val="22"/>
          <w:rtl/>
        </w:rPr>
        <w:t>عبدالرزاق السنهوري</w:t>
      </w:r>
      <w:r w:rsidRPr="00220B70">
        <w:rPr>
          <w:rFonts w:hint="cs"/>
          <w:sz w:val="22"/>
          <w:szCs w:val="22"/>
          <w:rtl/>
        </w:rPr>
        <w:t>، الموجز في</w:t>
      </w:r>
      <w:r w:rsidRPr="00220B70">
        <w:rPr>
          <w:sz w:val="22"/>
          <w:szCs w:val="22"/>
          <w:rtl/>
        </w:rPr>
        <w:t xml:space="preserve"> النظرية العامة للإلتزامات، مطبعة لجنة التأليف والترجمة للنشر</w:t>
      </w:r>
      <w:r w:rsidRPr="00220B70">
        <w:rPr>
          <w:rFonts w:hint="cs"/>
          <w:sz w:val="22"/>
          <w:szCs w:val="22"/>
          <w:rtl/>
        </w:rPr>
        <w:t>، سنة</w:t>
      </w:r>
      <w:r w:rsidRPr="00220B70">
        <w:rPr>
          <w:sz w:val="22"/>
          <w:szCs w:val="22"/>
          <w:rtl/>
        </w:rPr>
        <w:t xml:space="preserve"> 1983م</w:t>
      </w:r>
      <w:r w:rsidRPr="00220B70">
        <w:rPr>
          <w:rFonts w:hint="cs"/>
          <w:sz w:val="22"/>
          <w:szCs w:val="22"/>
          <w:rtl/>
          <w:lang w:bidi="ar-IQ"/>
        </w:rPr>
        <w:t>، ص68.</w:t>
      </w:r>
    </w:p>
  </w:endnote>
  <w:endnote w:id="7">
    <w:p w14:paraId="09CDFFC2" w14:textId="77777777" w:rsidR="00085529" w:rsidRPr="00220B70" w:rsidRDefault="00085529" w:rsidP="00085529">
      <w:pPr>
        <w:pStyle w:val="af"/>
        <w:bidi/>
        <w:rPr>
          <w:sz w:val="22"/>
          <w:szCs w:val="22"/>
          <w:rtl/>
          <w:lang w:bidi="ar-IQ"/>
        </w:rPr>
      </w:pPr>
      <w:r w:rsidRPr="00220B70">
        <w:rPr>
          <w:rStyle w:val="af0"/>
          <w:sz w:val="22"/>
          <w:szCs w:val="22"/>
        </w:rPr>
        <w:endnoteRef/>
      </w:r>
      <w:r w:rsidRPr="00220B70">
        <w:rPr>
          <w:sz w:val="22"/>
          <w:szCs w:val="22"/>
          <w:rtl/>
        </w:rPr>
        <w:t xml:space="preserve"> </w:t>
      </w:r>
      <w:r w:rsidRPr="00220B70">
        <w:rPr>
          <w:rFonts w:hint="cs"/>
          <w:sz w:val="22"/>
          <w:szCs w:val="22"/>
          <w:rtl/>
          <w:lang w:bidi="ar-IQ"/>
        </w:rPr>
        <w:t>ينظر: المادة (722)، قانون مدني عراقي، رقم (40)، لسنة 1951م.</w:t>
      </w:r>
    </w:p>
  </w:endnote>
  <w:endnote w:id="8">
    <w:p w14:paraId="3ED9717F" w14:textId="77777777" w:rsidR="00085529" w:rsidRPr="00220B70" w:rsidRDefault="00085529" w:rsidP="00085529">
      <w:pPr>
        <w:pStyle w:val="af"/>
        <w:bidi/>
        <w:rPr>
          <w:sz w:val="22"/>
          <w:szCs w:val="22"/>
          <w:lang w:bidi="ar-IQ"/>
        </w:rPr>
      </w:pPr>
      <w:r w:rsidRPr="00220B70">
        <w:rPr>
          <w:rStyle w:val="af0"/>
          <w:sz w:val="22"/>
          <w:szCs w:val="22"/>
        </w:rPr>
        <w:endnoteRef/>
      </w:r>
      <w:r w:rsidRPr="00220B70">
        <w:rPr>
          <w:sz w:val="22"/>
          <w:szCs w:val="22"/>
          <w:rtl/>
        </w:rPr>
        <w:t xml:space="preserve"> </w:t>
      </w:r>
      <w:r w:rsidRPr="00220B70">
        <w:rPr>
          <w:rFonts w:hint="cs"/>
          <w:sz w:val="22"/>
          <w:szCs w:val="22"/>
          <w:rtl/>
          <w:lang w:bidi="ar-IQ"/>
        </w:rPr>
        <w:t>د. حسن النوري، نظرية الالتزام، مكتبة عين شمس، مطبعة الرسالة، القاهرة، ص 34.</w:t>
      </w:r>
    </w:p>
  </w:endnote>
  <w:endnote w:id="9">
    <w:p w14:paraId="36E3DB92" w14:textId="77777777" w:rsidR="00085529" w:rsidRPr="00220B70" w:rsidRDefault="00085529" w:rsidP="00085529">
      <w:pPr>
        <w:pStyle w:val="af"/>
        <w:bidi/>
        <w:rPr>
          <w:sz w:val="22"/>
          <w:szCs w:val="22"/>
          <w:rtl/>
          <w:lang w:bidi="ar-IQ"/>
        </w:rPr>
      </w:pPr>
      <w:r w:rsidRPr="00220B70">
        <w:rPr>
          <w:rStyle w:val="af0"/>
          <w:sz w:val="22"/>
          <w:szCs w:val="22"/>
        </w:rPr>
        <w:endnoteRef/>
      </w:r>
      <w:r w:rsidRPr="00220B70">
        <w:rPr>
          <w:sz w:val="22"/>
          <w:szCs w:val="22"/>
          <w:rtl/>
        </w:rPr>
        <w:t xml:space="preserve"> </w:t>
      </w:r>
      <w:r w:rsidRPr="00220B70">
        <w:rPr>
          <w:rFonts w:hint="cs"/>
          <w:sz w:val="22"/>
          <w:szCs w:val="22"/>
          <w:rtl/>
          <w:lang w:bidi="ar-IQ"/>
        </w:rPr>
        <w:t>ينظر: المادة (183)، من القانون المدني العراقي، رقم (40)، لسنة 1951م.</w:t>
      </w:r>
    </w:p>
  </w:endnote>
  <w:endnote w:id="10">
    <w:p w14:paraId="5E6B3FFC" w14:textId="77777777" w:rsidR="00085529" w:rsidRPr="00220B70" w:rsidRDefault="00085529" w:rsidP="00085529">
      <w:pPr>
        <w:pStyle w:val="af"/>
        <w:bidi/>
        <w:rPr>
          <w:sz w:val="22"/>
          <w:szCs w:val="22"/>
          <w:lang w:bidi="ar-IQ"/>
        </w:rPr>
      </w:pPr>
      <w:r w:rsidRPr="00220B70">
        <w:rPr>
          <w:rStyle w:val="af0"/>
          <w:sz w:val="22"/>
          <w:szCs w:val="22"/>
        </w:rPr>
        <w:endnoteRef/>
      </w:r>
      <w:r w:rsidRPr="00220B70">
        <w:rPr>
          <w:sz w:val="22"/>
          <w:szCs w:val="22"/>
          <w:rtl/>
        </w:rPr>
        <w:t xml:space="preserve"> </w:t>
      </w:r>
      <w:r w:rsidRPr="00220B70">
        <w:rPr>
          <w:rFonts w:hint="cs"/>
          <w:sz w:val="22"/>
          <w:szCs w:val="22"/>
          <w:rtl/>
          <w:lang w:bidi="ar-IQ"/>
        </w:rPr>
        <w:t>ينظر: المادة (770)، من القانون المدني العراقي، رقم (40)، لسنة 1951م.</w:t>
      </w:r>
    </w:p>
  </w:endnote>
  <w:endnote w:id="11">
    <w:p w14:paraId="53829F7B" w14:textId="77777777" w:rsidR="00085529" w:rsidRPr="00220B70" w:rsidRDefault="00085529" w:rsidP="00085529">
      <w:pPr>
        <w:pStyle w:val="af"/>
        <w:bidi/>
        <w:rPr>
          <w:sz w:val="22"/>
          <w:szCs w:val="22"/>
          <w:lang w:bidi="ar-IQ"/>
        </w:rPr>
      </w:pPr>
      <w:r w:rsidRPr="00220B70">
        <w:rPr>
          <w:rStyle w:val="af0"/>
          <w:sz w:val="22"/>
          <w:szCs w:val="22"/>
        </w:rPr>
        <w:endnoteRef/>
      </w:r>
      <w:r w:rsidRPr="00220B70">
        <w:rPr>
          <w:sz w:val="22"/>
          <w:szCs w:val="22"/>
          <w:rtl/>
        </w:rPr>
        <w:t xml:space="preserve"> </w:t>
      </w:r>
      <w:r w:rsidRPr="00220B70">
        <w:rPr>
          <w:rFonts w:hint="cs"/>
          <w:sz w:val="22"/>
          <w:szCs w:val="22"/>
          <w:rtl/>
          <w:lang w:bidi="ar-IQ"/>
        </w:rPr>
        <w:t>د. عبد المجيد الحكيم، الموجز في شرح القانون المدني ( مصادر الالتزام )، ج 1، المكتبة القانونية، بغداد، سنة 2007م، ص420.</w:t>
      </w:r>
    </w:p>
  </w:endnote>
  <w:endnote w:id="12">
    <w:p w14:paraId="552D11F7" w14:textId="77777777" w:rsidR="00085529" w:rsidRPr="00220B70" w:rsidRDefault="00085529" w:rsidP="00085529">
      <w:pPr>
        <w:pStyle w:val="af"/>
        <w:bidi/>
        <w:rPr>
          <w:sz w:val="22"/>
          <w:szCs w:val="22"/>
          <w:lang w:bidi="ar-IQ"/>
        </w:rPr>
      </w:pPr>
      <w:r w:rsidRPr="00220B70">
        <w:rPr>
          <w:rStyle w:val="af0"/>
          <w:sz w:val="22"/>
          <w:szCs w:val="22"/>
        </w:rPr>
        <w:endnoteRef/>
      </w:r>
      <w:r w:rsidRPr="00220B70">
        <w:rPr>
          <w:sz w:val="22"/>
          <w:szCs w:val="22"/>
          <w:rtl/>
        </w:rPr>
        <w:t xml:space="preserve"> </w:t>
      </w:r>
      <w:r w:rsidRPr="00220B70">
        <w:rPr>
          <w:rFonts w:hint="cs"/>
          <w:sz w:val="22"/>
          <w:szCs w:val="22"/>
          <w:rtl/>
          <w:lang w:bidi="ar-IQ"/>
        </w:rPr>
        <w:t>د. جلال علي العدوي، اصول المعاملات، المكتب المصري الحديث للطباعة والنشر، الاسكندرية، سنة 1966م، ص49.</w:t>
      </w:r>
    </w:p>
  </w:endnote>
  <w:endnote w:id="13">
    <w:p w14:paraId="3D171A3B" w14:textId="77777777" w:rsidR="00085529" w:rsidRPr="00220B70" w:rsidRDefault="00085529" w:rsidP="00085529">
      <w:pPr>
        <w:pStyle w:val="af"/>
        <w:bidi/>
        <w:rPr>
          <w:sz w:val="22"/>
          <w:szCs w:val="22"/>
          <w:lang w:bidi="ar-IQ"/>
        </w:rPr>
      </w:pPr>
      <w:r w:rsidRPr="00220B70">
        <w:rPr>
          <w:rStyle w:val="af0"/>
          <w:sz w:val="22"/>
          <w:szCs w:val="22"/>
        </w:rPr>
        <w:endnoteRef/>
      </w:r>
      <w:r w:rsidRPr="00220B70">
        <w:rPr>
          <w:sz w:val="22"/>
          <w:szCs w:val="22"/>
          <w:rtl/>
        </w:rPr>
        <w:t xml:space="preserve"> </w:t>
      </w:r>
      <w:r w:rsidRPr="00220B70">
        <w:rPr>
          <w:rFonts w:hint="cs"/>
          <w:sz w:val="22"/>
          <w:szCs w:val="22"/>
          <w:rtl/>
          <w:lang w:bidi="ar-IQ"/>
        </w:rPr>
        <w:t>د. عبد المجيد الحكيم، مصدر سابق، ص420.</w:t>
      </w:r>
    </w:p>
  </w:endnote>
  <w:endnote w:id="14">
    <w:p w14:paraId="3A5619AF" w14:textId="77777777" w:rsidR="00085529" w:rsidRPr="00220B70" w:rsidRDefault="00085529" w:rsidP="00085529">
      <w:pPr>
        <w:pStyle w:val="af"/>
        <w:bidi/>
        <w:rPr>
          <w:sz w:val="22"/>
          <w:szCs w:val="22"/>
          <w:lang w:bidi="ar-IQ"/>
        </w:rPr>
      </w:pPr>
      <w:r w:rsidRPr="00220B70">
        <w:rPr>
          <w:rStyle w:val="af0"/>
          <w:sz w:val="22"/>
          <w:szCs w:val="22"/>
        </w:rPr>
        <w:endnoteRef/>
      </w:r>
      <w:r w:rsidRPr="00220B70">
        <w:rPr>
          <w:sz w:val="22"/>
          <w:szCs w:val="22"/>
          <w:rtl/>
        </w:rPr>
        <w:t xml:space="preserve"> </w:t>
      </w:r>
      <w:r w:rsidRPr="00220B70">
        <w:rPr>
          <w:rFonts w:hint="cs"/>
          <w:sz w:val="22"/>
          <w:szCs w:val="22"/>
          <w:rtl/>
          <w:lang w:bidi="ar-IQ"/>
        </w:rPr>
        <w:t>سليم رستم باز، شرح المجلة، ط3، دار  العلم للجميع، بيروت، سنة 1998م، ص 286.</w:t>
      </w:r>
    </w:p>
  </w:endnote>
  <w:endnote w:id="15">
    <w:p w14:paraId="142416A9" w14:textId="77777777" w:rsidR="00085529" w:rsidRPr="00220B70" w:rsidRDefault="00085529" w:rsidP="00085529">
      <w:pPr>
        <w:pStyle w:val="af"/>
        <w:bidi/>
        <w:rPr>
          <w:sz w:val="22"/>
          <w:szCs w:val="22"/>
          <w:lang w:bidi="ar-IQ"/>
        </w:rPr>
      </w:pPr>
      <w:r w:rsidRPr="00220B70">
        <w:rPr>
          <w:rStyle w:val="af0"/>
          <w:sz w:val="22"/>
          <w:szCs w:val="22"/>
        </w:rPr>
        <w:endnoteRef/>
      </w:r>
      <w:r w:rsidRPr="00220B70">
        <w:rPr>
          <w:sz w:val="22"/>
          <w:szCs w:val="22"/>
          <w:rtl/>
        </w:rPr>
        <w:t xml:space="preserve"> </w:t>
      </w:r>
      <w:r w:rsidRPr="00220B70">
        <w:rPr>
          <w:rFonts w:hint="cs"/>
          <w:sz w:val="22"/>
          <w:szCs w:val="22"/>
          <w:rtl/>
          <w:lang w:bidi="ar-IQ"/>
        </w:rPr>
        <w:t>سليم رستم باز، مصدر سابق، ص 187.</w:t>
      </w:r>
    </w:p>
  </w:endnote>
  <w:endnote w:id="16">
    <w:p w14:paraId="4785FAD4" w14:textId="77777777" w:rsidR="00085529" w:rsidRPr="00220B70" w:rsidRDefault="00085529" w:rsidP="00085529">
      <w:pPr>
        <w:pStyle w:val="af"/>
        <w:bidi/>
        <w:rPr>
          <w:sz w:val="22"/>
          <w:szCs w:val="22"/>
          <w:rtl/>
          <w:lang w:bidi="ar-IQ"/>
        </w:rPr>
      </w:pPr>
      <w:r w:rsidRPr="00220B70">
        <w:rPr>
          <w:rStyle w:val="af0"/>
          <w:sz w:val="22"/>
          <w:szCs w:val="22"/>
        </w:rPr>
        <w:endnoteRef/>
      </w:r>
      <w:r w:rsidRPr="00220B70">
        <w:rPr>
          <w:sz w:val="22"/>
          <w:szCs w:val="22"/>
          <w:rtl/>
        </w:rPr>
        <w:t xml:space="preserve"> </w:t>
      </w:r>
      <w:r w:rsidRPr="00220B70">
        <w:rPr>
          <w:rFonts w:hint="cs"/>
          <w:sz w:val="22"/>
          <w:szCs w:val="22"/>
          <w:rtl/>
          <w:lang w:bidi="ar-IQ"/>
        </w:rPr>
        <w:t>المادة (1008)، قانون مدني عراقي، رقم (40)، لسنة 1951م.</w:t>
      </w:r>
    </w:p>
  </w:endnote>
  <w:endnote w:id="17">
    <w:p w14:paraId="79F48203" w14:textId="77777777" w:rsidR="00085529" w:rsidRPr="00220B70" w:rsidRDefault="00085529" w:rsidP="00085529">
      <w:pPr>
        <w:pStyle w:val="af"/>
        <w:bidi/>
        <w:rPr>
          <w:sz w:val="22"/>
          <w:szCs w:val="22"/>
          <w:lang w:bidi="ar-IQ"/>
        </w:rPr>
      </w:pPr>
      <w:r w:rsidRPr="00220B70">
        <w:rPr>
          <w:rStyle w:val="af0"/>
          <w:sz w:val="22"/>
          <w:szCs w:val="22"/>
        </w:rPr>
        <w:endnoteRef/>
      </w:r>
      <w:r w:rsidRPr="00220B70">
        <w:rPr>
          <w:sz w:val="22"/>
          <w:szCs w:val="22"/>
          <w:rtl/>
        </w:rPr>
        <w:t xml:space="preserve"> </w:t>
      </w:r>
      <w:r w:rsidRPr="00220B70">
        <w:rPr>
          <w:rFonts w:hint="cs"/>
          <w:sz w:val="22"/>
          <w:szCs w:val="22"/>
          <w:rtl/>
          <w:lang w:bidi="ar-IQ"/>
        </w:rPr>
        <w:t>ينظر: المادة (1010)، من قانون المدني العراقي، رقم (40)، لسنة 1951م.</w:t>
      </w:r>
    </w:p>
  </w:endnote>
  <w:endnote w:id="18">
    <w:p w14:paraId="342C959E" w14:textId="77777777" w:rsidR="00085529" w:rsidRPr="00220B70" w:rsidRDefault="00085529" w:rsidP="00085529">
      <w:pPr>
        <w:pStyle w:val="af"/>
        <w:bidi/>
        <w:rPr>
          <w:sz w:val="22"/>
          <w:szCs w:val="22"/>
          <w:lang w:bidi="ar-IQ"/>
        </w:rPr>
      </w:pPr>
      <w:r w:rsidRPr="00220B70">
        <w:rPr>
          <w:rStyle w:val="af0"/>
          <w:sz w:val="22"/>
          <w:szCs w:val="22"/>
        </w:rPr>
        <w:endnoteRef/>
      </w:r>
      <w:r w:rsidRPr="00220B70">
        <w:rPr>
          <w:sz w:val="22"/>
          <w:szCs w:val="22"/>
          <w:rtl/>
        </w:rPr>
        <w:t xml:space="preserve"> </w:t>
      </w:r>
      <w:r w:rsidRPr="00220B70">
        <w:rPr>
          <w:rFonts w:hint="cs"/>
          <w:sz w:val="22"/>
          <w:szCs w:val="22"/>
          <w:rtl/>
          <w:lang w:bidi="ar-IQ"/>
        </w:rPr>
        <w:t>ينظر: المادة (764)، مجلة الاحكام العدلية.</w:t>
      </w:r>
    </w:p>
  </w:endnote>
  <w:endnote w:id="19">
    <w:p w14:paraId="2D7490DC" w14:textId="77777777" w:rsidR="00085529" w:rsidRPr="00220B70" w:rsidRDefault="00085529" w:rsidP="00085529">
      <w:pPr>
        <w:pStyle w:val="af"/>
        <w:bidi/>
        <w:rPr>
          <w:sz w:val="22"/>
          <w:szCs w:val="22"/>
          <w:lang w:bidi="ar-IQ"/>
        </w:rPr>
      </w:pPr>
      <w:r w:rsidRPr="00220B70">
        <w:rPr>
          <w:rStyle w:val="af0"/>
          <w:sz w:val="22"/>
          <w:szCs w:val="22"/>
        </w:rPr>
        <w:endnoteRef/>
      </w:r>
      <w:r w:rsidRPr="00220B70">
        <w:rPr>
          <w:sz w:val="22"/>
          <w:szCs w:val="22"/>
          <w:rtl/>
        </w:rPr>
        <w:t xml:space="preserve"> </w:t>
      </w:r>
      <w:r w:rsidRPr="00220B70">
        <w:rPr>
          <w:rFonts w:hint="cs"/>
          <w:sz w:val="22"/>
          <w:szCs w:val="22"/>
          <w:rtl/>
          <w:lang w:bidi="ar-IQ"/>
        </w:rPr>
        <w:t>المادة (951)، قانون مدني عراقي، رقم (40)، لسنة 1951م.</w:t>
      </w:r>
    </w:p>
  </w:endnote>
  <w:endnote w:id="20">
    <w:p w14:paraId="6BE6262E" w14:textId="77777777" w:rsidR="00085529" w:rsidRPr="00220B70" w:rsidRDefault="00085529" w:rsidP="00085529">
      <w:pPr>
        <w:pStyle w:val="af"/>
        <w:bidi/>
        <w:rPr>
          <w:sz w:val="22"/>
          <w:szCs w:val="22"/>
          <w:lang w:bidi="ar-IQ"/>
        </w:rPr>
      </w:pPr>
      <w:r w:rsidRPr="00220B70">
        <w:rPr>
          <w:rStyle w:val="af0"/>
          <w:sz w:val="22"/>
          <w:szCs w:val="22"/>
        </w:rPr>
        <w:endnoteRef/>
      </w:r>
      <w:r w:rsidRPr="00220B70">
        <w:rPr>
          <w:sz w:val="22"/>
          <w:szCs w:val="22"/>
          <w:rtl/>
        </w:rPr>
        <w:t xml:space="preserve"> </w:t>
      </w:r>
      <w:r w:rsidRPr="00220B70">
        <w:rPr>
          <w:rFonts w:hint="cs"/>
          <w:sz w:val="22"/>
          <w:szCs w:val="22"/>
          <w:rtl/>
          <w:lang w:bidi="ar-IQ"/>
        </w:rPr>
        <w:t>الوديعة: هي المال الذي يوضع عند الانسان لاجل الحفظ؛ ينظر: المادة (763)، مجلة الاحكام العدلية.</w:t>
      </w:r>
    </w:p>
  </w:endnote>
  <w:endnote w:id="21">
    <w:p w14:paraId="77539FE1" w14:textId="77777777" w:rsidR="00085529" w:rsidRPr="00220B70" w:rsidRDefault="00085529" w:rsidP="00085529">
      <w:pPr>
        <w:pStyle w:val="af"/>
        <w:bidi/>
        <w:rPr>
          <w:sz w:val="22"/>
          <w:szCs w:val="22"/>
          <w:lang w:bidi="ar-IQ"/>
        </w:rPr>
      </w:pPr>
      <w:r w:rsidRPr="00220B70">
        <w:rPr>
          <w:rStyle w:val="af0"/>
          <w:sz w:val="22"/>
          <w:szCs w:val="22"/>
        </w:rPr>
        <w:endnoteRef/>
      </w:r>
      <w:r w:rsidRPr="00220B70">
        <w:rPr>
          <w:sz w:val="22"/>
          <w:szCs w:val="22"/>
          <w:rtl/>
        </w:rPr>
        <w:t xml:space="preserve"> </w:t>
      </w:r>
      <w:r w:rsidRPr="00220B70">
        <w:rPr>
          <w:rFonts w:hint="cs"/>
          <w:sz w:val="22"/>
          <w:szCs w:val="22"/>
          <w:rtl/>
          <w:lang w:bidi="ar-IQ"/>
        </w:rPr>
        <w:t>ينظر: المادة (969)، من القانون المدني العراقي، رقم (40)، لسنة 1951م.</w:t>
      </w:r>
    </w:p>
  </w:endnote>
  <w:endnote w:id="22">
    <w:p w14:paraId="5E296D9A" w14:textId="77777777" w:rsidR="00085529" w:rsidRPr="00220B70" w:rsidRDefault="00085529" w:rsidP="00085529">
      <w:pPr>
        <w:pStyle w:val="af"/>
        <w:bidi/>
        <w:rPr>
          <w:sz w:val="22"/>
          <w:szCs w:val="22"/>
          <w:lang w:bidi="ar-IQ"/>
        </w:rPr>
      </w:pPr>
      <w:r w:rsidRPr="00220B70">
        <w:rPr>
          <w:rStyle w:val="af0"/>
          <w:sz w:val="22"/>
          <w:szCs w:val="22"/>
        </w:rPr>
        <w:endnoteRef/>
      </w:r>
      <w:r w:rsidRPr="00220B70">
        <w:rPr>
          <w:sz w:val="22"/>
          <w:szCs w:val="22"/>
          <w:rtl/>
        </w:rPr>
        <w:t xml:space="preserve"> </w:t>
      </w:r>
      <w:r w:rsidRPr="00220B70">
        <w:rPr>
          <w:rFonts w:hint="cs"/>
          <w:sz w:val="22"/>
          <w:szCs w:val="22"/>
          <w:rtl/>
          <w:lang w:bidi="ar-IQ"/>
        </w:rPr>
        <w:t>المادة (1449)، مجلة الاحكام العدلية.</w:t>
      </w:r>
    </w:p>
  </w:endnote>
  <w:endnote w:id="23">
    <w:p w14:paraId="765E9851" w14:textId="77777777" w:rsidR="00085529" w:rsidRPr="00220B70" w:rsidRDefault="00085529" w:rsidP="00085529">
      <w:pPr>
        <w:pStyle w:val="af"/>
        <w:bidi/>
        <w:rPr>
          <w:sz w:val="22"/>
          <w:szCs w:val="22"/>
          <w:lang w:bidi="ar-IQ"/>
        </w:rPr>
      </w:pPr>
      <w:r w:rsidRPr="00220B70">
        <w:rPr>
          <w:rStyle w:val="af0"/>
          <w:sz w:val="22"/>
          <w:szCs w:val="22"/>
        </w:rPr>
        <w:endnoteRef/>
      </w:r>
      <w:r w:rsidRPr="00220B70">
        <w:rPr>
          <w:sz w:val="22"/>
          <w:szCs w:val="22"/>
          <w:rtl/>
        </w:rPr>
        <w:t xml:space="preserve"> </w:t>
      </w:r>
      <w:r w:rsidRPr="00220B70">
        <w:rPr>
          <w:rFonts w:hint="cs"/>
          <w:sz w:val="22"/>
          <w:szCs w:val="22"/>
          <w:rtl/>
          <w:lang w:bidi="ar-IQ"/>
        </w:rPr>
        <w:t>ينظر: المادة (947)، من القانون المدني العراقي، رقم (40)، لسنة 1951م.</w:t>
      </w:r>
    </w:p>
  </w:endnote>
  <w:endnote w:id="24">
    <w:p w14:paraId="2606406E" w14:textId="77777777" w:rsidR="00085529" w:rsidRPr="00220B70" w:rsidRDefault="00085529" w:rsidP="00085529">
      <w:pPr>
        <w:pStyle w:val="af"/>
        <w:bidi/>
        <w:rPr>
          <w:sz w:val="22"/>
          <w:szCs w:val="22"/>
          <w:lang w:bidi="ar-IQ"/>
        </w:rPr>
      </w:pPr>
      <w:r w:rsidRPr="00220B70">
        <w:rPr>
          <w:rStyle w:val="af0"/>
          <w:sz w:val="22"/>
          <w:szCs w:val="22"/>
        </w:rPr>
        <w:endnoteRef/>
      </w:r>
      <w:r w:rsidRPr="00220B70">
        <w:rPr>
          <w:sz w:val="22"/>
          <w:szCs w:val="22"/>
          <w:rtl/>
        </w:rPr>
        <w:t xml:space="preserve"> </w:t>
      </w:r>
      <w:r w:rsidRPr="00220B70">
        <w:rPr>
          <w:rFonts w:hint="cs"/>
          <w:sz w:val="22"/>
          <w:szCs w:val="22"/>
          <w:rtl/>
        </w:rPr>
        <w:t>ينظر قانون العمل العراقي رقم 37 لسنة 2015</w:t>
      </w:r>
    </w:p>
  </w:endnote>
  <w:endnote w:id="25">
    <w:p w14:paraId="58E2901B" w14:textId="77777777" w:rsidR="00085529" w:rsidRDefault="00085529" w:rsidP="00085529">
      <w:pPr>
        <w:pStyle w:val="af"/>
        <w:bidi/>
        <w:rPr>
          <w:lang w:bidi="ar-IQ"/>
        </w:rPr>
      </w:pPr>
      <w:r w:rsidRPr="00220B70">
        <w:rPr>
          <w:rStyle w:val="af0"/>
          <w:sz w:val="22"/>
          <w:szCs w:val="22"/>
        </w:rPr>
        <w:endnoteRef/>
      </w:r>
      <w:r w:rsidRPr="00220B70">
        <w:rPr>
          <w:sz w:val="22"/>
          <w:szCs w:val="22"/>
          <w:rtl/>
        </w:rPr>
        <w:t xml:space="preserve"> </w:t>
      </w:r>
      <w:r w:rsidRPr="00220B70">
        <w:rPr>
          <w:rFonts w:cs="Arial"/>
          <w:sz w:val="22"/>
          <w:szCs w:val="22"/>
          <w:rtl/>
        </w:rPr>
        <w:t>ينظر قانون العمل العراقي رقم 37 لسنة 2015</w:t>
      </w:r>
      <w:r w:rsidRPr="00220B70">
        <w:rPr>
          <w:rFonts w:cs="Arial" w:hint="cs"/>
          <w:sz w:val="22"/>
          <w:szCs w:val="22"/>
          <w:rtl/>
        </w:rPr>
        <w:t xml:space="preserve"> البند ح الفقرة الاولى</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110772672"/>
      <w:docPartObj>
        <w:docPartGallery w:val="Page Numbers (Bottom of Page)"/>
        <w:docPartUnique/>
      </w:docPartObj>
    </w:sdtPr>
    <w:sdtEndPr/>
    <w:sdtContent>
      <w:sdt>
        <w:sdtPr>
          <w:rPr>
            <w:rFonts w:hint="cs"/>
            <w:rtl/>
          </w:rPr>
          <w:id w:val="2135984140"/>
          <w:docPartObj>
            <w:docPartGallery w:val="Page Numbers (Bottom of Page)"/>
            <w:docPartUnique/>
          </w:docPartObj>
        </w:sdtPr>
        <w:sdtEndPr/>
        <w:sdtContent>
          <w:p w14:paraId="148178A2" w14:textId="7F69E1B3" w:rsidR="00FB0086" w:rsidRDefault="00A93E3A" w:rsidP="00E72CCF">
            <w:pPr>
              <w:pStyle w:val="a7"/>
              <w:pBdr>
                <w:top w:val="single" w:sz="4" w:space="1" w:color="auto"/>
              </w:pBdr>
              <w:bidi/>
              <w:jc w:val="center"/>
            </w:pPr>
            <w:r>
              <w:rPr>
                <w:noProof/>
              </w:rPr>
              <mc:AlternateContent>
                <mc:Choice Requires="wps">
                  <w:drawing>
                    <wp:anchor distT="0" distB="0" distL="114300" distR="114300" simplePos="0" relativeHeight="251658240" behindDoc="0" locked="0" layoutInCell="1" allowOverlap="1" wp14:anchorId="0849A414" wp14:editId="303F8A7B">
                      <wp:simplePos x="0" y="0"/>
                      <wp:positionH relativeFrom="column">
                        <wp:posOffset>0</wp:posOffset>
                      </wp:positionH>
                      <wp:positionV relativeFrom="paragraph">
                        <wp:posOffset>-1905</wp:posOffset>
                      </wp:positionV>
                      <wp:extent cx="2609850" cy="709295"/>
                      <wp:effectExtent l="0" t="0" r="0" b="0"/>
                      <wp:wrapNone/>
                      <wp:docPr id="2" name="مربع نص 2"/>
                      <wp:cNvGraphicFramePr/>
                      <a:graphic xmlns:a="http://schemas.openxmlformats.org/drawingml/2006/main">
                        <a:graphicData uri="http://schemas.microsoft.com/office/word/2010/wordprocessingShape">
                          <wps:wsp>
                            <wps:cNvSpPr txBox="1"/>
                            <wps:spPr>
                              <a:xfrm>
                                <a:off x="0" y="0"/>
                                <a:ext cx="2609850" cy="709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DB4C62" w14:textId="77777777" w:rsidR="00FB0086" w:rsidRPr="004A348F" w:rsidRDefault="00FB0086" w:rsidP="00E72CCF">
                                  <w:pPr>
                                    <w:spacing w:after="0"/>
                                    <w:rPr>
                                      <w:rFonts w:asciiTheme="majorBidi" w:hAnsiTheme="majorBidi" w:cstheme="majorBidi"/>
                                    </w:rPr>
                                  </w:pPr>
                                  <w:r w:rsidRPr="004A348F">
                                    <w:rPr>
                                      <w:rFonts w:asciiTheme="majorBidi" w:hAnsiTheme="majorBidi" w:cstheme="majorBidi"/>
                                    </w:rPr>
                                    <w:t>Al-Noor journal for legal studies</w:t>
                                  </w:r>
                                </w:p>
                                <w:p w14:paraId="4B0E4CB4" w14:textId="77777777" w:rsidR="00FB0086" w:rsidRPr="004A348F" w:rsidRDefault="00FB0086" w:rsidP="00E72CCF">
                                  <w:pPr>
                                    <w:spacing w:after="0"/>
                                    <w:rPr>
                                      <w:rFonts w:asciiTheme="majorBidi" w:hAnsiTheme="majorBidi" w:cstheme="majorBidi"/>
                                      <w:rtl/>
                                    </w:rPr>
                                  </w:pPr>
                                  <w:r w:rsidRPr="004A348F">
                                    <w:rPr>
                                      <w:rFonts w:asciiTheme="majorBidi" w:hAnsiTheme="majorBidi" w:cstheme="majorBidi"/>
                                    </w:rPr>
                                    <w:t xml:space="preserve">Email: </w:t>
                                  </w:r>
                                  <w:hyperlink r:id="rId1" w:history="1">
                                    <w:r w:rsidRPr="004A348F">
                                      <w:rPr>
                                        <w:rStyle w:val="Hyperlink"/>
                                        <w:rFonts w:asciiTheme="majorBidi" w:eastAsiaTheme="majorEastAsia" w:hAnsiTheme="majorBidi"/>
                                      </w:rPr>
                                      <w:t>alnoor.journallegal@alnoor.edu.iq</w:t>
                                    </w:r>
                                  </w:hyperlink>
                                </w:p>
                                <w:p w14:paraId="7EA16E07" w14:textId="77777777" w:rsidR="00FB0086" w:rsidRPr="004A348F" w:rsidRDefault="00FB0086" w:rsidP="00E72CCF">
                                  <w:pPr>
                                    <w:rPr>
                                      <w:rFonts w:asciiTheme="majorBidi" w:hAnsiTheme="majorBidi" w:cstheme="majorBidi"/>
                                    </w:rPr>
                                  </w:pPr>
                                  <w:r w:rsidRPr="004A348F">
                                    <w:rPr>
                                      <w:rFonts w:asciiTheme="majorBidi" w:hAnsiTheme="majorBidi" w:cstheme="majorBid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49A414" id="_x0000_t202" coordsize="21600,21600" o:spt="202" path="m,l,21600r21600,l21600,xe">
                      <v:stroke joinstyle="miter"/>
                      <v:path gradientshapeok="t" o:connecttype="rect"/>
                    </v:shapetype>
                    <v:shape id="مربع نص 2" o:spid="_x0000_s1026" type="#_x0000_t202" style="position:absolute;left:0;text-align:left;margin-left:0;margin-top:-.15pt;width:205.5pt;height:5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" filled="f" stroked="f" strokeweight=".5pt">
                      <v:textbox>
                        <w:txbxContent>
                          <w:p w14:paraId="6FDB4C62" w14:textId="77777777" w:rsidR="00FB0086" w:rsidRPr="004A348F" w:rsidRDefault="00FB0086" w:rsidP="00E72CCF">
                            <w:pPr>
                              <w:spacing w:after="0"/>
                              <w:rPr>
                                <w:rFonts w:asciiTheme="majorBidi" w:hAnsiTheme="majorBidi" w:cstheme="majorBidi"/>
                              </w:rPr>
                            </w:pPr>
                            <w:r w:rsidRPr="004A348F">
                              <w:rPr>
                                <w:rFonts w:asciiTheme="majorBidi" w:hAnsiTheme="majorBidi" w:cstheme="majorBidi"/>
                              </w:rPr>
                              <w:t>Al-Noor journal for legal studies</w:t>
                            </w:r>
                          </w:p>
                          <w:p w14:paraId="4B0E4CB4" w14:textId="77777777" w:rsidR="00FB0086" w:rsidRPr="004A348F" w:rsidRDefault="00FB0086" w:rsidP="00E72CCF">
                            <w:pPr>
                              <w:spacing w:after="0"/>
                              <w:rPr>
                                <w:rFonts w:asciiTheme="majorBidi" w:hAnsiTheme="majorBidi" w:cstheme="majorBidi"/>
                                <w:rtl/>
                              </w:rPr>
                            </w:pPr>
                            <w:r w:rsidRPr="004A348F">
                              <w:rPr>
                                <w:rFonts w:asciiTheme="majorBidi" w:hAnsiTheme="majorBidi" w:cstheme="majorBidi"/>
                              </w:rPr>
                              <w:t xml:space="preserve">Email: </w:t>
                            </w:r>
                            <w:hyperlink r:id="rId2" w:history="1">
                              <w:r w:rsidRPr="004A348F">
                                <w:rPr>
                                  <w:rStyle w:val="Hyperlink"/>
                                  <w:rFonts w:asciiTheme="majorBidi" w:eastAsiaTheme="majorEastAsia" w:hAnsiTheme="majorBidi"/>
                                </w:rPr>
                                <w:t>alnoor.journallegal@alnoor.edu.iq</w:t>
                              </w:r>
                            </w:hyperlink>
                          </w:p>
                          <w:p w14:paraId="7EA16E07" w14:textId="77777777" w:rsidR="00FB0086" w:rsidRPr="004A348F" w:rsidRDefault="00FB0086" w:rsidP="00E72CCF">
                            <w:pPr>
                              <w:rPr>
                                <w:rFonts w:asciiTheme="majorBidi" w:hAnsiTheme="majorBidi" w:cstheme="majorBidi"/>
                              </w:rPr>
                            </w:pPr>
                            <w:r w:rsidRPr="004A348F">
                              <w:rPr>
                                <w:rFonts w:asciiTheme="majorBidi" w:hAnsiTheme="majorBidi" w:cstheme="majorBidi"/>
                              </w:rPr>
                              <w:t xml:space="preserve">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D938146" wp14:editId="02C356FF">
                      <wp:simplePos x="0" y="0"/>
                      <wp:positionH relativeFrom="column">
                        <wp:posOffset>2607310</wp:posOffset>
                      </wp:positionH>
                      <wp:positionV relativeFrom="paragraph">
                        <wp:posOffset>26670</wp:posOffset>
                      </wp:positionV>
                      <wp:extent cx="1664335" cy="648335"/>
                      <wp:effectExtent l="0" t="0" r="0" b="0"/>
                      <wp:wrapNone/>
                      <wp:docPr id="3" name="مربع نص 3"/>
                      <wp:cNvGraphicFramePr/>
                      <a:graphic xmlns:a="http://schemas.openxmlformats.org/drawingml/2006/main">
                        <a:graphicData uri="http://schemas.microsoft.com/office/word/2010/wordprocessingShape">
                          <wps:wsp>
                            <wps:cNvSpPr txBox="1"/>
                            <wps:spPr>
                              <a:xfrm>
                                <a:off x="0" y="0"/>
                                <a:ext cx="1664335" cy="648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D53304" w14:textId="77777777" w:rsidR="00FB0086" w:rsidRPr="004A348F" w:rsidRDefault="00FB0086" w:rsidP="00E72CCF">
                                  <w:pPr>
                                    <w:bidi/>
                                    <w:spacing w:after="0"/>
                                    <w:rPr>
                                      <w:rFonts w:asciiTheme="majorBidi" w:hAnsiTheme="majorBidi" w:cstheme="majorBidi"/>
                                      <w:rtl/>
                                      <w:lang w:bidi="ar-IQ"/>
                                    </w:rPr>
                                  </w:pPr>
                                  <w:r w:rsidRPr="004A348F">
                                    <w:rPr>
                                      <w:rFonts w:asciiTheme="majorBidi" w:hAnsiTheme="majorBidi" w:cstheme="majorBidi"/>
                                      <w:rtl/>
                                      <w:lang w:bidi="ar-IQ"/>
                                    </w:rPr>
                                    <w:t>مجلة النور للدراسات القانونية</w:t>
                                  </w:r>
                                </w:p>
                                <w:p w14:paraId="7112E47C" w14:textId="5CE41540" w:rsidR="00FB0086" w:rsidRPr="004A348F" w:rsidRDefault="00FB0086" w:rsidP="00E72CCF">
                                  <w:pPr>
                                    <w:bidi/>
                                    <w:rPr>
                                      <w:rFonts w:asciiTheme="majorBidi" w:hAnsiTheme="majorBidi" w:cstheme="majorBidi"/>
                                      <w:lang w:bidi="ar-IQ"/>
                                    </w:rPr>
                                  </w:pPr>
                                  <w:r w:rsidRPr="004A348F">
                                    <w:rPr>
                                      <w:rFonts w:asciiTheme="majorBidi" w:hAnsiTheme="majorBidi" w:cstheme="majorBidi" w:hint="cs"/>
                                      <w:rtl/>
                                      <w:lang w:bidi="ar-IQ"/>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D938146" id="مربع نص 3" o:spid="_x0000_s1027" type="#_x0000_t202" style="position:absolute;left:0;text-align:left;margin-left:205.3pt;margin-top:2.1pt;width:131.05pt;height:5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" filled="f" stroked="f" strokeweight=".5pt">
                      <v:textbox>
                        <w:txbxContent>
                          <w:p w14:paraId="3FD53304" w14:textId="77777777" w:rsidR="00FB0086" w:rsidRPr="004A348F" w:rsidRDefault="00FB0086" w:rsidP="00E72CCF">
                            <w:pPr>
                              <w:bidi/>
                              <w:spacing w:after="0"/>
                              <w:rPr>
                                <w:rFonts w:asciiTheme="majorBidi" w:hAnsiTheme="majorBidi" w:cstheme="majorBidi"/>
                                <w:rtl/>
                                <w:lang w:bidi="ar-IQ"/>
                              </w:rPr>
                            </w:pPr>
                            <w:r w:rsidRPr="004A348F">
                              <w:rPr>
                                <w:rFonts w:asciiTheme="majorBidi" w:hAnsiTheme="majorBidi" w:cstheme="majorBidi"/>
                                <w:rtl/>
                                <w:lang w:bidi="ar-IQ"/>
                              </w:rPr>
                              <w:t>مجلة النور للدراسات القانونية</w:t>
                            </w:r>
                          </w:p>
                          <w:p w14:paraId="7112E47C" w14:textId="5CE41540" w:rsidR="00FB0086" w:rsidRPr="004A348F" w:rsidRDefault="00FB0086" w:rsidP="00E72CCF">
                            <w:pPr>
                              <w:bidi/>
                              <w:rPr>
                                <w:rFonts w:asciiTheme="majorBidi" w:hAnsiTheme="majorBidi" w:cstheme="majorBidi"/>
                                <w:lang w:bidi="ar-IQ"/>
                              </w:rPr>
                            </w:pPr>
                            <w:r w:rsidRPr="004A348F">
                              <w:rPr>
                                <w:rFonts w:asciiTheme="majorBidi" w:hAnsiTheme="majorBidi" w:cstheme="majorBidi" w:hint="cs"/>
                                <w:rtl/>
                                <w:lang w:bidi="ar-IQ"/>
                              </w:rPr>
                              <w:t xml:space="preserve">    </w:t>
                            </w:r>
                          </w:p>
                        </w:txbxContent>
                      </v:textbox>
                    </v:shape>
                  </w:pict>
                </mc:Fallback>
              </mc:AlternateContent>
            </w:r>
            <w:r w:rsidR="00FB0086">
              <w:rPr>
                <w:rtl/>
              </w:rPr>
              <w:fldChar w:fldCharType="begin"/>
            </w:r>
            <w:r w:rsidR="00FB0086">
              <w:instrText xml:space="preserve"> PAGE   \* MERGEFORMAT </w:instrText>
            </w:r>
            <w:r w:rsidR="00FB0086">
              <w:rPr>
                <w:rtl/>
              </w:rPr>
              <w:fldChar w:fldCharType="separate"/>
            </w:r>
            <w:r w:rsidR="00EF71F1">
              <w:rPr>
                <w:noProof/>
                <w:rtl/>
              </w:rPr>
              <w:t>214</w:t>
            </w:r>
            <w:r w:rsidR="00FB0086">
              <w:rPr>
                <w:noProof/>
                <w:rtl/>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058F2" w14:textId="77777777" w:rsidR="00A537A0" w:rsidRDefault="00A537A0" w:rsidP="00CA237B">
      <w:pPr>
        <w:bidi/>
        <w:spacing w:after="0" w:line="240" w:lineRule="auto"/>
      </w:pPr>
      <w:r>
        <w:separator/>
      </w:r>
    </w:p>
  </w:footnote>
  <w:footnote w:type="continuationSeparator" w:id="0">
    <w:p w14:paraId="067A0173" w14:textId="77777777" w:rsidR="00A537A0" w:rsidRDefault="00A537A0" w:rsidP="001B6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3CE0C" w14:textId="332957CB" w:rsidR="00FB0086" w:rsidRPr="00A93E3A" w:rsidRDefault="00FB0086" w:rsidP="00EA78D2">
    <w:pPr>
      <w:pBdr>
        <w:bottom w:val="single" w:sz="4" w:space="1" w:color="auto"/>
      </w:pBdr>
      <w:tabs>
        <w:tab w:val="left" w:pos="7395"/>
      </w:tabs>
      <w:spacing w:after="0"/>
      <w:jc w:val="both"/>
      <w:rPr>
        <w:rFonts w:cstheme="minorHAnsi"/>
        <w:b/>
        <w:bCs/>
        <w:sz w:val="28"/>
        <w:szCs w:val="28"/>
        <w:lang w:bidi="ar-IQ"/>
      </w:rPr>
    </w:pPr>
    <w:r w:rsidRPr="00AC71A1">
      <w:rPr>
        <w:rFonts w:cstheme="minorHAnsi"/>
        <w:b/>
        <w:bCs/>
        <w:noProof/>
        <w:color w:val="1F497D" w:themeColor="text2"/>
        <w:rtl/>
      </w:rPr>
      <w:drawing>
        <wp:anchor distT="0" distB="0" distL="114300" distR="114300" simplePos="0" relativeHeight="251659776" behindDoc="0" locked="0" layoutInCell="1" allowOverlap="1" wp14:anchorId="63E496B9" wp14:editId="74CE14F5">
          <wp:simplePos x="0" y="0"/>
          <wp:positionH relativeFrom="margin">
            <wp:posOffset>3800475</wp:posOffset>
          </wp:positionH>
          <wp:positionV relativeFrom="margin">
            <wp:posOffset>-723900</wp:posOffset>
          </wp:positionV>
          <wp:extent cx="614045" cy="661035"/>
          <wp:effectExtent l="0" t="0" r="0" b="5715"/>
          <wp:wrapNone/>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_5309921210131405225_y.bmp"/>
                  <pic:cNvPicPr/>
                </pic:nvPicPr>
                <pic:blipFill rotWithShape="1">
                  <a:blip r:embed="rId1">
                    <a:extLst>
                      <a:ext uri="{28A0092B-C50C-407E-A947-70E740481C1C}">
                        <a14:useLocalDpi xmlns:a14="http://schemas.microsoft.com/office/drawing/2010/main" val="0"/>
                      </a:ext>
                    </a:extLst>
                  </a:blip>
                  <a:srcRect t="14000" b="9868"/>
                  <a:stretch/>
                </pic:blipFill>
                <pic:spPr bwMode="auto">
                  <a:xfrm>
                    <a:off x="0" y="0"/>
                    <a:ext cx="614045" cy="661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F3830">
      <w:rPr>
        <w:rFonts w:cstheme="minorHAnsi" w:hint="cs"/>
        <w:b/>
        <w:bCs/>
        <w:color w:val="808080" w:themeColor="background1" w:themeShade="80"/>
        <w:rtl/>
        <w:lang w:bidi="ar-IQ"/>
      </w:rPr>
      <w:t xml:space="preserve"> </w:t>
    </w:r>
    <w:r w:rsidRPr="007F3830">
      <w:rPr>
        <w:rFonts w:cstheme="minorHAnsi"/>
        <w:b/>
        <w:bCs/>
        <w:color w:val="808080" w:themeColor="background1" w:themeShade="80"/>
        <w:rtl/>
        <w:lang w:bidi="ar-IQ"/>
      </w:rPr>
      <w:t>مجلة النور للدراسات القانونية ، العدد (</w:t>
    </w:r>
    <w:r w:rsidR="00A93E3A">
      <w:rPr>
        <w:rFonts w:cstheme="minorHAnsi" w:hint="cs"/>
        <w:b/>
        <w:bCs/>
        <w:color w:val="808080" w:themeColor="background1" w:themeShade="80"/>
        <w:rtl/>
        <w:lang w:bidi="ar-IQ"/>
      </w:rPr>
      <w:t>2</w:t>
    </w:r>
    <w:r w:rsidRPr="007F3830">
      <w:rPr>
        <w:rFonts w:cstheme="minorHAnsi"/>
        <w:b/>
        <w:bCs/>
        <w:color w:val="808080" w:themeColor="background1" w:themeShade="80"/>
        <w:rtl/>
        <w:lang w:bidi="ar-IQ"/>
      </w:rPr>
      <w:t xml:space="preserve">) ، المجلد 1 ، </w:t>
    </w:r>
    <w:r w:rsidR="00A93E3A">
      <w:rPr>
        <w:rFonts w:cstheme="minorHAnsi" w:hint="cs"/>
        <w:b/>
        <w:bCs/>
        <w:color w:val="808080" w:themeColor="background1" w:themeShade="80"/>
        <w:rtl/>
        <w:lang w:bidi="ar-IQ"/>
      </w:rPr>
      <w:t>ديسمبر</w:t>
    </w:r>
    <w:r w:rsidRPr="007F3830">
      <w:rPr>
        <w:rFonts w:cstheme="minorHAnsi"/>
        <w:b/>
        <w:bCs/>
        <w:color w:val="808080" w:themeColor="background1" w:themeShade="80"/>
        <w:rtl/>
        <w:lang w:bidi="ar-IQ"/>
      </w:rPr>
      <w:t xml:space="preserve"> </w:t>
    </w:r>
    <w:r w:rsidRPr="00A93E3A">
      <w:rPr>
        <w:rFonts w:cstheme="minorHAnsi"/>
        <w:b/>
        <w:bCs/>
        <w:color w:val="808080" w:themeColor="background1" w:themeShade="80"/>
        <w:rtl/>
        <w:lang w:bidi="ar-IQ"/>
      </w:rPr>
      <w:t>2024</w:t>
    </w:r>
    <w:r w:rsidRPr="00A93E3A">
      <w:rPr>
        <w:rFonts w:cstheme="minorHAnsi"/>
        <w:b/>
        <w:bCs/>
        <w:color w:val="808080" w:themeColor="background1" w:themeShade="80"/>
        <w:rtl/>
        <w:lang w:bidi="ar-IQ"/>
      </w:rPr>
      <w:tab/>
    </w:r>
    <w:r w:rsidRPr="00A93E3A">
      <w:rPr>
        <w:rFonts w:cstheme="minorHAnsi"/>
        <w:b/>
        <w:bCs/>
        <w:color w:val="808080" w:themeColor="background1" w:themeShade="80"/>
        <w:lang w:bidi="ar-IQ"/>
      </w:rPr>
      <w:br/>
      <w:t xml:space="preserve">ISSN: 3007-3340 , </w:t>
    </w:r>
    <w:hyperlink r:id="rId2" w:history="1">
      <w:r w:rsidR="005F1C01" w:rsidRPr="0069488E">
        <w:rPr>
          <w:rStyle w:val="Hyperlink"/>
          <w:rFonts w:cstheme="minorHAnsi"/>
          <w:sz w:val="21"/>
          <w:szCs w:val="21"/>
          <w:shd w:val="clear" w:color="auto" w:fill="FFFFFF"/>
        </w:rPr>
        <w:t>https://doi.org/10.69513/jnfls.v1.i</w:t>
      </w:r>
      <w:r w:rsidR="005F1C01" w:rsidRPr="0069488E">
        <w:rPr>
          <w:rStyle w:val="Hyperlink"/>
          <w:rFonts w:cstheme="minorHAnsi"/>
          <w:sz w:val="21"/>
          <w:szCs w:val="21"/>
          <w:shd w:val="clear" w:color="auto" w:fill="FFFFFF"/>
          <w:rtl/>
        </w:rPr>
        <w:t>2</w:t>
      </w:r>
      <w:r w:rsidR="005F1C01" w:rsidRPr="0069488E">
        <w:rPr>
          <w:rStyle w:val="Hyperlink"/>
          <w:rFonts w:cstheme="minorHAnsi"/>
          <w:sz w:val="21"/>
          <w:szCs w:val="21"/>
          <w:shd w:val="clear" w:color="auto" w:fill="FFFFFF"/>
        </w:rPr>
        <w:t>.a</w:t>
      </w:r>
      <w:r w:rsidR="0069488E" w:rsidRPr="0069488E">
        <w:rPr>
          <w:rStyle w:val="Hyperlink"/>
          <w:rFonts w:cstheme="minorHAnsi" w:hint="cs"/>
          <w:sz w:val="21"/>
          <w:szCs w:val="21"/>
          <w:shd w:val="clear" w:color="auto" w:fill="FFFFFF"/>
          <w:rtl/>
        </w:rPr>
        <w:t>9</w:t>
      </w:r>
      <w:r w:rsidRPr="0069488E">
        <w:rPr>
          <w:rStyle w:val="Hyperlink"/>
          <w:rFonts w:cstheme="minorHAnsi"/>
          <w:sz w:val="21"/>
          <w:szCs w:val="21"/>
          <w:u w:val="none"/>
          <w:shd w:val="clear" w:color="auto" w:fill="FFFFFF"/>
        </w:rPr>
        <w:t xml:space="preserve"> </w:t>
      </w:r>
    </w:hyperlink>
    <w:r w:rsidR="0069488E">
      <w:rPr>
        <w:rFonts w:cstheme="minorHAnsi"/>
        <w:sz w:val="21"/>
        <w:szCs w:val="21"/>
        <w:shd w:val="clear" w:color="auto" w:fill="FFFFFF"/>
      </w:rPr>
      <w:t xml:space="preserve"> </w:t>
    </w:r>
    <w:r w:rsidR="0069488E" w:rsidRPr="0069488E">
      <w:rPr>
        <w:rFonts w:cstheme="minorHAnsi"/>
        <w:color w:val="1F497D" w:themeColor="text2"/>
        <w:sz w:val="21"/>
        <w:szCs w:val="21"/>
        <w:shd w:val="clear" w:color="auto" w:fill="FFFFFF"/>
      </w:rPr>
      <w:t>(212-2</w:t>
    </w:r>
    <w:r w:rsidR="00EA78D2">
      <w:rPr>
        <w:rFonts w:cstheme="minorHAnsi" w:hint="cs"/>
        <w:color w:val="1F497D" w:themeColor="text2"/>
        <w:sz w:val="21"/>
        <w:szCs w:val="21"/>
        <w:shd w:val="clear" w:color="auto" w:fill="FFFFFF"/>
        <w:rtl/>
      </w:rPr>
      <w:t>22</w:t>
    </w:r>
    <w:r w:rsidR="0069488E" w:rsidRPr="0069488E">
      <w:rPr>
        <w:rFonts w:cstheme="minorHAnsi"/>
        <w:color w:val="1F497D" w:themeColor="text2"/>
        <w:sz w:val="21"/>
        <w:szCs w:val="21"/>
        <w:shd w:val="clear" w:color="auto" w:fill="FFFFFF"/>
      </w:rPr>
      <w:t>)</w:t>
    </w:r>
    <w:r w:rsidR="00A93E3A" w:rsidRPr="0069488E">
      <w:rPr>
        <w:rFonts w:cstheme="minorHAnsi" w:hint="cs"/>
        <w:color w:val="1F497D" w:themeColor="text2"/>
        <w:sz w:val="21"/>
        <w:szCs w:val="21"/>
        <w:shd w:val="clear" w:color="auto" w:fill="FFFFFF"/>
        <w:rtl/>
      </w:rPr>
      <w:t xml:space="preserve"> </w:t>
    </w:r>
    <w:r w:rsidR="0069488E" w:rsidRPr="0069488E">
      <w:rPr>
        <w:rFonts w:cstheme="minorHAnsi"/>
        <w:color w:val="1F497D" w:themeColor="text2"/>
        <w:sz w:val="21"/>
        <w:szCs w:val="21"/>
        <w:shd w:val="clear" w:color="auto" w:fill="FFFFF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396"/>
    <w:multiLevelType w:val="hybridMultilevel"/>
    <w:tmpl w:val="098C7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F40BB"/>
    <w:multiLevelType w:val="hybridMultilevel"/>
    <w:tmpl w:val="098C7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27624"/>
    <w:multiLevelType w:val="hybridMultilevel"/>
    <w:tmpl w:val="E0A01158"/>
    <w:lvl w:ilvl="0" w:tplc="BFF22B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95B65"/>
    <w:multiLevelType w:val="hybridMultilevel"/>
    <w:tmpl w:val="1C1A57C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4E66D58"/>
    <w:multiLevelType w:val="hybridMultilevel"/>
    <w:tmpl w:val="2AAA3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8796D"/>
    <w:multiLevelType w:val="hybridMultilevel"/>
    <w:tmpl w:val="915CF008"/>
    <w:lvl w:ilvl="0" w:tplc="8934F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D7734"/>
    <w:multiLevelType w:val="hybridMultilevel"/>
    <w:tmpl w:val="89504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5347F"/>
    <w:multiLevelType w:val="multilevel"/>
    <w:tmpl w:val="57F480C6"/>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B51059"/>
    <w:multiLevelType w:val="multilevel"/>
    <w:tmpl w:val="A97EC52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D47CBA"/>
    <w:multiLevelType w:val="hybridMultilevel"/>
    <w:tmpl w:val="B2BA18DC"/>
    <w:lvl w:ilvl="0" w:tplc="6E84547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321703F"/>
    <w:multiLevelType w:val="hybridMultilevel"/>
    <w:tmpl w:val="494AF4AE"/>
    <w:lvl w:ilvl="0" w:tplc="6434A502">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5716D6F"/>
    <w:multiLevelType w:val="hybridMultilevel"/>
    <w:tmpl w:val="41746F94"/>
    <w:lvl w:ilvl="0" w:tplc="274266E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DF58C7"/>
    <w:multiLevelType w:val="multilevel"/>
    <w:tmpl w:val="2CC039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6A63DB"/>
    <w:multiLevelType w:val="hybridMultilevel"/>
    <w:tmpl w:val="89809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E723B5"/>
    <w:multiLevelType w:val="hybridMultilevel"/>
    <w:tmpl w:val="E1AABA8A"/>
    <w:lvl w:ilvl="0" w:tplc="B9C07B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E0038E5"/>
    <w:multiLevelType w:val="hybridMultilevel"/>
    <w:tmpl w:val="30823F7E"/>
    <w:lvl w:ilvl="0" w:tplc="69AE9AC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2738D6"/>
    <w:multiLevelType w:val="hybridMultilevel"/>
    <w:tmpl w:val="6FDA8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993AE7"/>
    <w:multiLevelType w:val="hybridMultilevel"/>
    <w:tmpl w:val="00ACFEBA"/>
    <w:lvl w:ilvl="0" w:tplc="B7C44956">
      <w:start w:val="1"/>
      <w:numFmt w:val="decimal"/>
      <w:lvlText w:val="%1."/>
      <w:lvlJc w:val="left"/>
      <w:pPr>
        <w:ind w:left="1635" w:hanging="360"/>
      </w:pPr>
      <w:rPr>
        <w:lang w:bidi="ar-IQ"/>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8" w15:restartNumberingAfterBreak="0">
    <w:nsid w:val="48342CB0"/>
    <w:multiLevelType w:val="multilevel"/>
    <w:tmpl w:val="4950DE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6111DE"/>
    <w:multiLevelType w:val="hybridMultilevel"/>
    <w:tmpl w:val="D63655E2"/>
    <w:lvl w:ilvl="0" w:tplc="FAA4EB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D1D1FB7"/>
    <w:multiLevelType w:val="hybridMultilevel"/>
    <w:tmpl w:val="0002C7B2"/>
    <w:lvl w:ilvl="0" w:tplc="70C6CC80">
      <w:start w:val="1"/>
      <w:numFmt w:val="decimal"/>
      <w:lvlText w:val="%1-"/>
      <w:lvlJc w:val="left"/>
      <w:pPr>
        <w:ind w:left="870" w:hanging="5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EC75C5A"/>
    <w:multiLevelType w:val="hybridMultilevel"/>
    <w:tmpl w:val="2F8A057C"/>
    <w:lvl w:ilvl="0" w:tplc="2CB0C2E4">
      <w:numFmt w:val="bullet"/>
      <w:lvlText w:val="-"/>
      <w:lvlJc w:val="left"/>
      <w:pPr>
        <w:ind w:left="720" w:hanging="360"/>
      </w:pPr>
      <w:rPr>
        <w:rFonts w:ascii="Calibri" w:eastAsia="Calibri" w:hAnsi="Calibr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32D1ACB"/>
    <w:multiLevelType w:val="hybridMultilevel"/>
    <w:tmpl w:val="6938281C"/>
    <w:lvl w:ilvl="0" w:tplc="0A5A8AFC">
      <w:start w:val="1"/>
      <w:numFmt w:val="decimal"/>
      <w:lvlText w:val="%1-"/>
      <w:lvlJc w:val="left"/>
      <w:pPr>
        <w:ind w:left="870" w:hanging="5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745388D"/>
    <w:multiLevelType w:val="hybridMultilevel"/>
    <w:tmpl w:val="50FC4F8A"/>
    <w:lvl w:ilvl="0" w:tplc="1550E4C8">
      <w:start w:val="1"/>
      <w:numFmt w:val="decimal"/>
      <w:lvlText w:val="%1-"/>
      <w:lvlJc w:val="left"/>
      <w:pPr>
        <w:ind w:left="855" w:hanging="49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C5C5E6F"/>
    <w:multiLevelType w:val="hybridMultilevel"/>
    <w:tmpl w:val="69147E44"/>
    <w:lvl w:ilvl="0" w:tplc="6E925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D51332"/>
    <w:multiLevelType w:val="hybridMultilevel"/>
    <w:tmpl w:val="5BF2B7AE"/>
    <w:lvl w:ilvl="0" w:tplc="DCB0FA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5A22889"/>
    <w:multiLevelType w:val="hybridMultilevel"/>
    <w:tmpl w:val="6FF0C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5"/>
  </w:num>
  <w:num w:numId="3">
    <w:abstractNumId w:val="5"/>
  </w:num>
  <w:num w:numId="4">
    <w:abstractNumId w:val="24"/>
  </w:num>
  <w:num w:numId="5">
    <w:abstractNumId w:val="7"/>
  </w:num>
  <w:num w:numId="6">
    <w:abstractNumId w:val="12"/>
  </w:num>
  <w:num w:numId="7">
    <w:abstractNumId w:val="18"/>
  </w:num>
  <w:num w:numId="8">
    <w:abstractNumId w:val="8"/>
  </w:num>
  <w:num w:numId="9">
    <w:abstractNumId w:val="21"/>
  </w:num>
  <w:num w:numId="10">
    <w:abstractNumId w:val="25"/>
  </w:num>
  <w:num w:numId="11">
    <w:abstractNumId w:val="10"/>
  </w:num>
  <w:num w:numId="12">
    <w:abstractNumId w:val="14"/>
  </w:num>
  <w:num w:numId="13">
    <w:abstractNumId w:val="19"/>
  </w:num>
  <w:num w:numId="14">
    <w:abstractNumId w:val="3"/>
  </w:num>
  <w:num w:numId="15">
    <w:abstractNumId w:val="22"/>
  </w:num>
  <w:num w:numId="16">
    <w:abstractNumId w:val="9"/>
  </w:num>
  <w:num w:numId="17">
    <w:abstractNumId w:val="23"/>
  </w:num>
  <w:num w:numId="18">
    <w:abstractNumId w:val="20"/>
  </w:num>
  <w:num w:numId="19">
    <w:abstractNumId w:val="26"/>
  </w:num>
  <w:num w:numId="20">
    <w:abstractNumId w:val="6"/>
  </w:num>
  <w:num w:numId="21">
    <w:abstractNumId w:val="11"/>
  </w:num>
  <w:num w:numId="22">
    <w:abstractNumId w:val="13"/>
  </w:num>
  <w:num w:numId="23">
    <w:abstractNumId w:val="1"/>
  </w:num>
  <w:num w:numId="24">
    <w:abstractNumId w:val="17"/>
  </w:num>
  <w:num w:numId="25">
    <w:abstractNumId w:val="0"/>
  </w:num>
  <w:num w:numId="26">
    <w:abstractNumId w:val="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O1MLK0NDc2MzA0NTZX0lEKTi0uzszPAykwrAUAyZbmDCwAAAA="/>
  </w:docVars>
  <w:rsids>
    <w:rsidRoot w:val="00F92B7A"/>
    <w:rsid w:val="000041A2"/>
    <w:rsid w:val="0001636E"/>
    <w:rsid w:val="000510F2"/>
    <w:rsid w:val="00064BC5"/>
    <w:rsid w:val="00085529"/>
    <w:rsid w:val="000A11D4"/>
    <w:rsid w:val="000B491D"/>
    <w:rsid w:val="000D2634"/>
    <w:rsid w:val="000F00A3"/>
    <w:rsid w:val="000F5BCB"/>
    <w:rsid w:val="00116934"/>
    <w:rsid w:val="001224A2"/>
    <w:rsid w:val="00124015"/>
    <w:rsid w:val="001434A6"/>
    <w:rsid w:val="001527AF"/>
    <w:rsid w:val="0016255A"/>
    <w:rsid w:val="00163653"/>
    <w:rsid w:val="00165176"/>
    <w:rsid w:val="001918B5"/>
    <w:rsid w:val="00194A1D"/>
    <w:rsid w:val="001B6137"/>
    <w:rsid w:val="001C0606"/>
    <w:rsid w:val="001D7CC1"/>
    <w:rsid w:val="001F28FC"/>
    <w:rsid w:val="00220B70"/>
    <w:rsid w:val="002318E0"/>
    <w:rsid w:val="00233575"/>
    <w:rsid w:val="00246026"/>
    <w:rsid w:val="00274E50"/>
    <w:rsid w:val="00283D63"/>
    <w:rsid w:val="00286904"/>
    <w:rsid w:val="002A0BE4"/>
    <w:rsid w:val="002B48FA"/>
    <w:rsid w:val="002D3254"/>
    <w:rsid w:val="002E04ED"/>
    <w:rsid w:val="002F1FB1"/>
    <w:rsid w:val="003072FB"/>
    <w:rsid w:val="00324BEC"/>
    <w:rsid w:val="0033449B"/>
    <w:rsid w:val="003348D9"/>
    <w:rsid w:val="00352F5D"/>
    <w:rsid w:val="00360BF8"/>
    <w:rsid w:val="00367606"/>
    <w:rsid w:val="00396BD8"/>
    <w:rsid w:val="003A0265"/>
    <w:rsid w:val="003A20B8"/>
    <w:rsid w:val="003C2CAC"/>
    <w:rsid w:val="003C4644"/>
    <w:rsid w:val="003C6ED3"/>
    <w:rsid w:val="003E1433"/>
    <w:rsid w:val="003F3288"/>
    <w:rsid w:val="003F392E"/>
    <w:rsid w:val="004219A0"/>
    <w:rsid w:val="00452E93"/>
    <w:rsid w:val="004816CF"/>
    <w:rsid w:val="0049108C"/>
    <w:rsid w:val="00491835"/>
    <w:rsid w:val="00492B2B"/>
    <w:rsid w:val="00494E36"/>
    <w:rsid w:val="004A28E2"/>
    <w:rsid w:val="004A348F"/>
    <w:rsid w:val="004B0006"/>
    <w:rsid w:val="004D2FDA"/>
    <w:rsid w:val="004E1894"/>
    <w:rsid w:val="004E5081"/>
    <w:rsid w:val="005008A7"/>
    <w:rsid w:val="00504CB7"/>
    <w:rsid w:val="00506DF0"/>
    <w:rsid w:val="005153AC"/>
    <w:rsid w:val="005259F5"/>
    <w:rsid w:val="00567ADD"/>
    <w:rsid w:val="00567C7F"/>
    <w:rsid w:val="00571A14"/>
    <w:rsid w:val="00585A43"/>
    <w:rsid w:val="00587F3B"/>
    <w:rsid w:val="00592263"/>
    <w:rsid w:val="005965C2"/>
    <w:rsid w:val="00597237"/>
    <w:rsid w:val="005A72DD"/>
    <w:rsid w:val="005C0451"/>
    <w:rsid w:val="005C5A85"/>
    <w:rsid w:val="005D6F8B"/>
    <w:rsid w:val="005E0847"/>
    <w:rsid w:val="005E3CD6"/>
    <w:rsid w:val="005E614F"/>
    <w:rsid w:val="005F1C01"/>
    <w:rsid w:val="005F6E60"/>
    <w:rsid w:val="006174B9"/>
    <w:rsid w:val="0061796D"/>
    <w:rsid w:val="006207C6"/>
    <w:rsid w:val="006220A7"/>
    <w:rsid w:val="00644D07"/>
    <w:rsid w:val="0065165F"/>
    <w:rsid w:val="0065232E"/>
    <w:rsid w:val="00660FEC"/>
    <w:rsid w:val="00661E0B"/>
    <w:rsid w:val="00686107"/>
    <w:rsid w:val="0069488E"/>
    <w:rsid w:val="006D6DDB"/>
    <w:rsid w:val="006E2CFF"/>
    <w:rsid w:val="007063FD"/>
    <w:rsid w:val="00712CF6"/>
    <w:rsid w:val="007243C1"/>
    <w:rsid w:val="0073373A"/>
    <w:rsid w:val="00740F68"/>
    <w:rsid w:val="00744DA2"/>
    <w:rsid w:val="007459A4"/>
    <w:rsid w:val="00766FA5"/>
    <w:rsid w:val="00795A24"/>
    <w:rsid w:val="007A42D4"/>
    <w:rsid w:val="007A5B95"/>
    <w:rsid w:val="007D0DE4"/>
    <w:rsid w:val="007E6E93"/>
    <w:rsid w:val="007F3830"/>
    <w:rsid w:val="00802322"/>
    <w:rsid w:val="00825D38"/>
    <w:rsid w:val="00852318"/>
    <w:rsid w:val="0086664B"/>
    <w:rsid w:val="00891068"/>
    <w:rsid w:val="008C59C8"/>
    <w:rsid w:val="008C702B"/>
    <w:rsid w:val="008D0EC6"/>
    <w:rsid w:val="008D39D6"/>
    <w:rsid w:val="008F3E4A"/>
    <w:rsid w:val="00905E79"/>
    <w:rsid w:val="00931D67"/>
    <w:rsid w:val="00942C6E"/>
    <w:rsid w:val="00952BDD"/>
    <w:rsid w:val="00952E4C"/>
    <w:rsid w:val="009931A9"/>
    <w:rsid w:val="0099445E"/>
    <w:rsid w:val="009A5F76"/>
    <w:rsid w:val="009B7117"/>
    <w:rsid w:val="009C3705"/>
    <w:rsid w:val="009D127A"/>
    <w:rsid w:val="009E1C23"/>
    <w:rsid w:val="00A17248"/>
    <w:rsid w:val="00A307FF"/>
    <w:rsid w:val="00A44FB1"/>
    <w:rsid w:val="00A464D3"/>
    <w:rsid w:val="00A473C8"/>
    <w:rsid w:val="00A537A0"/>
    <w:rsid w:val="00A54F13"/>
    <w:rsid w:val="00A64A72"/>
    <w:rsid w:val="00A709BB"/>
    <w:rsid w:val="00A73EF4"/>
    <w:rsid w:val="00A93E3A"/>
    <w:rsid w:val="00AB619D"/>
    <w:rsid w:val="00AC71A1"/>
    <w:rsid w:val="00B4751B"/>
    <w:rsid w:val="00B71DEA"/>
    <w:rsid w:val="00B8076F"/>
    <w:rsid w:val="00B83572"/>
    <w:rsid w:val="00BA39FF"/>
    <w:rsid w:val="00BB1FFE"/>
    <w:rsid w:val="00BB27D0"/>
    <w:rsid w:val="00BB2F12"/>
    <w:rsid w:val="00BB71B4"/>
    <w:rsid w:val="00BC7929"/>
    <w:rsid w:val="00BE31C7"/>
    <w:rsid w:val="00C04F9B"/>
    <w:rsid w:val="00C47B1A"/>
    <w:rsid w:val="00C545AB"/>
    <w:rsid w:val="00C56648"/>
    <w:rsid w:val="00C62811"/>
    <w:rsid w:val="00C67FCD"/>
    <w:rsid w:val="00C75294"/>
    <w:rsid w:val="00C90290"/>
    <w:rsid w:val="00C97FF1"/>
    <w:rsid w:val="00CA237B"/>
    <w:rsid w:val="00CC09D6"/>
    <w:rsid w:val="00CC6E2E"/>
    <w:rsid w:val="00CD1914"/>
    <w:rsid w:val="00CE1E17"/>
    <w:rsid w:val="00CE3AD5"/>
    <w:rsid w:val="00D05F4D"/>
    <w:rsid w:val="00D067C7"/>
    <w:rsid w:val="00D112D1"/>
    <w:rsid w:val="00D11FF7"/>
    <w:rsid w:val="00D458BE"/>
    <w:rsid w:val="00D5183B"/>
    <w:rsid w:val="00D66638"/>
    <w:rsid w:val="00D71646"/>
    <w:rsid w:val="00D71DE2"/>
    <w:rsid w:val="00D821C1"/>
    <w:rsid w:val="00D96FA0"/>
    <w:rsid w:val="00DA186E"/>
    <w:rsid w:val="00DA5E64"/>
    <w:rsid w:val="00DA7830"/>
    <w:rsid w:val="00DB01C5"/>
    <w:rsid w:val="00DC7A01"/>
    <w:rsid w:val="00DD4061"/>
    <w:rsid w:val="00E01280"/>
    <w:rsid w:val="00E015D3"/>
    <w:rsid w:val="00E06CB0"/>
    <w:rsid w:val="00E10C73"/>
    <w:rsid w:val="00E132EA"/>
    <w:rsid w:val="00E137AA"/>
    <w:rsid w:val="00E3525B"/>
    <w:rsid w:val="00E369F5"/>
    <w:rsid w:val="00E36D96"/>
    <w:rsid w:val="00E40166"/>
    <w:rsid w:val="00E56048"/>
    <w:rsid w:val="00E6240F"/>
    <w:rsid w:val="00E631CC"/>
    <w:rsid w:val="00E63E94"/>
    <w:rsid w:val="00E72376"/>
    <w:rsid w:val="00E72CCF"/>
    <w:rsid w:val="00EA23EA"/>
    <w:rsid w:val="00EA78D2"/>
    <w:rsid w:val="00EB315E"/>
    <w:rsid w:val="00EC5CB0"/>
    <w:rsid w:val="00ED211A"/>
    <w:rsid w:val="00EF71F1"/>
    <w:rsid w:val="00F058F5"/>
    <w:rsid w:val="00F30E00"/>
    <w:rsid w:val="00F64DD4"/>
    <w:rsid w:val="00F92B7A"/>
    <w:rsid w:val="00F942E9"/>
    <w:rsid w:val="00FA25C7"/>
    <w:rsid w:val="00FB0086"/>
    <w:rsid w:val="00FC4F32"/>
    <w:rsid w:val="00FC6398"/>
    <w:rsid w:val="00FD74DB"/>
    <w:rsid w:val="00FE26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0138E"/>
  <w15:docId w15:val="{B6237D75-0F81-4451-BDC0-21CFF333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B70"/>
  </w:style>
  <w:style w:type="paragraph" w:styleId="3">
    <w:name w:val="heading 3"/>
    <w:basedOn w:val="a"/>
    <w:link w:val="3Char"/>
    <w:uiPriority w:val="9"/>
    <w:qFormat/>
    <w:rsid w:val="00E72C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1B6137"/>
    <w:rPr>
      <w:vertAlign w:val="superscript"/>
    </w:rPr>
  </w:style>
  <w:style w:type="paragraph" w:styleId="a4">
    <w:name w:val="footnote text"/>
    <w:basedOn w:val="a"/>
    <w:link w:val="Char"/>
    <w:uiPriority w:val="99"/>
    <w:semiHidden/>
    <w:unhideWhenUsed/>
    <w:rsid w:val="00A17248"/>
    <w:pPr>
      <w:spacing w:after="0" w:line="240" w:lineRule="auto"/>
    </w:pPr>
    <w:rPr>
      <w:sz w:val="20"/>
      <w:szCs w:val="20"/>
    </w:rPr>
  </w:style>
  <w:style w:type="character" w:customStyle="1" w:styleId="Char">
    <w:name w:val="نص حاشية سفلية Char"/>
    <w:basedOn w:val="a0"/>
    <w:link w:val="a4"/>
    <w:uiPriority w:val="99"/>
    <w:semiHidden/>
    <w:rsid w:val="00A17248"/>
    <w:rPr>
      <w:sz w:val="20"/>
      <w:szCs w:val="20"/>
    </w:rPr>
  </w:style>
  <w:style w:type="character" w:styleId="Hyperlink">
    <w:name w:val="Hyperlink"/>
    <w:basedOn w:val="a0"/>
    <w:uiPriority w:val="99"/>
    <w:unhideWhenUsed/>
    <w:rsid w:val="00A73EF4"/>
    <w:rPr>
      <w:color w:val="0000FF" w:themeColor="hyperlink"/>
      <w:u w:val="single"/>
    </w:rPr>
  </w:style>
  <w:style w:type="character" w:customStyle="1" w:styleId="UnresolvedMention1">
    <w:name w:val="Unresolved Mention1"/>
    <w:basedOn w:val="a0"/>
    <w:uiPriority w:val="99"/>
    <w:semiHidden/>
    <w:unhideWhenUsed/>
    <w:rsid w:val="00A73EF4"/>
    <w:rPr>
      <w:color w:val="605E5C"/>
      <w:shd w:val="clear" w:color="auto" w:fill="E1DFDD"/>
    </w:rPr>
  </w:style>
  <w:style w:type="paragraph" w:styleId="a5">
    <w:name w:val="List Paragraph"/>
    <w:basedOn w:val="a"/>
    <w:uiPriority w:val="34"/>
    <w:qFormat/>
    <w:rsid w:val="005153AC"/>
    <w:pPr>
      <w:ind w:left="720"/>
      <w:contextualSpacing/>
    </w:pPr>
  </w:style>
  <w:style w:type="paragraph" w:styleId="a6">
    <w:name w:val="header"/>
    <w:basedOn w:val="a"/>
    <w:link w:val="Char0"/>
    <w:uiPriority w:val="99"/>
    <w:unhideWhenUsed/>
    <w:rsid w:val="00CA237B"/>
    <w:pPr>
      <w:tabs>
        <w:tab w:val="center" w:pos="4320"/>
        <w:tab w:val="right" w:pos="8640"/>
      </w:tabs>
      <w:spacing w:after="0" w:line="240" w:lineRule="auto"/>
    </w:pPr>
  </w:style>
  <w:style w:type="character" w:customStyle="1" w:styleId="Char0">
    <w:name w:val="رأس الصفحة Char"/>
    <w:basedOn w:val="a0"/>
    <w:link w:val="a6"/>
    <w:uiPriority w:val="99"/>
    <w:rsid w:val="00CA237B"/>
  </w:style>
  <w:style w:type="paragraph" w:styleId="a7">
    <w:name w:val="footer"/>
    <w:basedOn w:val="a"/>
    <w:link w:val="Char1"/>
    <w:uiPriority w:val="99"/>
    <w:unhideWhenUsed/>
    <w:rsid w:val="00CA237B"/>
    <w:pPr>
      <w:tabs>
        <w:tab w:val="center" w:pos="4320"/>
        <w:tab w:val="right" w:pos="8640"/>
      </w:tabs>
      <w:spacing w:after="0" w:line="240" w:lineRule="auto"/>
    </w:pPr>
  </w:style>
  <w:style w:type="character" w:customStyle="1" w:styleId="Char1">
    <w:name w:val="تذييل الصفحة Char"/>
    <w:basedOn w:val="a0"/>
    <w:link w:val="a7"/>
    <w:uiPriority w:val="99"/>
    <w:rsid w:val="00CA237B"/>
  </w:style>
  <w:style w:type="character" w:customStyle="1" w:styleId="UnresolvedMention2">
    <w:name w:val="Unresolved Mention2"/>
    <w:basedOn w:val="a0"/>
    <w:uiPriority w:val="99"/>
    <w:semiHidden/>
    <w:unhideWhenUsed/>
    <w:rsid w:val="00744DA2"/>
    <w:rPr>
      <w:color w:val="605E5C"/>
      <w:shd w:val="clear" w:color="auto" w:fill="E1DFDD"/>
    </w:rPr>
  </w:style>
  <w:style w:type="paragraph" w:styleId="a8">
    <w:name w:val="Normal (Web)"/>
    <w:basedOn w:val="a"/>
    <w:uiPriority w:val="99"/>
    <w:semiHidden/>
    <w:unhideWhenUsed/>
    <w:rsid w:val="00EB315E"/>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EB315E"/>
    <w:rPr>
      <w:b/>
      <w:bCs/>
    </w:rPr>
  </w:style>
  <w:style w:type="character" w:styleId="aa">
    <w:name w:val="annotation reference"/>
    <w:basedOn w:val="a0"/>
    <w:uiPriority w:val="99"/>
    <w:semiHidden/>
    <w:unhideWhenUsed/>
    <w:rsid w:val="004816CF"/>
    <w:rPr>
      <w:sz w:val="16"/>
      <w:szCs w:val="16"/>
    </w:rPr>
  </w:style>
  <w:style w:type="paragraph" w:styleId="ab">
    <w:name w:val="annotation text"/>
    <w:basedOn w:val="a"/>
    <w:link w:val="Char2"/>
    <w:uiPriority w:val="99"/>
    <w:semiHidden/>
    <w:unhideWhenUsed/>
    <w:rsid w:val="004816CF"/>
    <w:pPr>
      <w:spacing w:line="240" w:lineRule="auto"/>
    </w:pPr>
    <w:rPr>
      <w:sz w:val="20"/>
      <w:szCs w:val="20"/>
    </w:rPr>
  </w:style>
  <w:style w:type="character" w:customStyle="1" w:styleId="Char2">
    <w:name w:val="نص تعليق Char"/>
    <w:basedOn w:val="a0"/>
    <w:link w:val="ab"/>
    <w:uiPriority w:val="99"/>
    <w:semiHidden/>
    <w:rsid w:val="004816CF"/>
    <w:rPr>
      <w:sz w:val="20"/>
      <w:szCs w:val="20"/>
    </w:rPr>
  </w:style>
  <w:style w:type="paragraph" w:styleId="ac">
    <w:name w:val="annotation subject"/>
    <w:basedOn w:val="ab"/>
    <w:next w:val="ab"/>
    <w:link w:val="Char3"/>
    <w:uiPriority w:val="99"/>
    <w:semiHidden/>
    <w:unhideWhenUsed/>
    <w:rsid w:val="004816CF"/>
    <w:rPr>
      <w:b/>
      <w:bCs/>
    </w:rPr>
  </w:style>
  <w:style w:type="character" w:customStyle="1" w:styleId="Char3">
    <w:name w:val="موضوع تعليق Char"/>
    <w:basedOn w:val="Char2"/>
    <w:link w:val="ac"/>
    <w:uiPriority w:val="99"/>
    <w:semiHidden/>
    <w:rsid w:val="004816CF"/>
    <w:rPr>
      <w:b/>
      <w:bCs/>
      <w:sz w:val="20"/>
      <w:szCs w:val="20"/>
    </w:rPr>
  </w:style>
  <w:style w:type="paragraph" w:styleId="ad">
    <w:name w:val="Balloon Text"/>
    <w:basedOn w:val="a"/>
    <w:link w:val="Char4"/>
    <w:uiPriority w:val="99"/>
    <w:semiHidden/>
    <w:unhideWhenUsed/>
    <w:rsid w:val="004816CF"/>
    <w:pPr>
      <w:spacing w:after="0" w:line="240" w:lineRule="auto"/>
    </w:pPr>
    <w:rPr>
      <w:rFonts w:ascii="Segoe UI" w:hAnsi="Segoe UI" w:cs="Segoe UI"/>
      <w:sz w:val="18"/>
      <w:szCs w:val="18"/>
    </w:rPr>
  </w:style>
  <w:style w:type="character" w:customStyle="1" w:styleId="Char4">
    <w:name w:val="نص في بالون Char"/>
    <w:basedOn w:val="a0"/>
    <w:link w:val="ad"/>
    <w:uiPriority w:val="99"/>
    <w:semiHidden/>
    <w:rsid w:val="004816CF"/>
    <w:rPr>
      <w:rFonts w:ascii="Segoe UI" w:hAnsi="Segoe UI" w:cs="Segoe UI"/>
      <w:sz w:val="18"/>
      <w:szCs w:val="18"/>
    </w:rPr>
  </w:style>
  <w:style w:type="character" w:customStyle="1" w:styleId="3Char">
    <w:name w:val="عنوان 3 Char"/>
    <w:basedOn w:val="a0"/>
    <w:link w:val="3"/>
    <w:uiPriority w:val="9"/>
    <w:rsid w:val="00E72CCF"/>
    <w:rPr>
      <w:rFonts w:ascii="Times New Roman" w:eastAsia="Times New Roman" w:hAnsi="Times New Roman" w:cs="Times New Roman"/>
      <w:b/>
      <w:bCs/>
      <w:sz w:val="27"/>
      <w:szCs w:val="27"/>
    </w:rPr>
  </w:style>
  <w:style w:type="character" w:styleId="ae">
    <w:name w:val="FollowedHyperlink"/>
    <w:basedOn w:val="a0"/>
    <w:uiPriority w:val="99"/>
    <w:semiHidden/>
    <w:unhideWhenUsed/>
    <w:rsid w:val="00F942E9"/>
    <w:rPr>
      <w:color w:val="800080" w:themeColor="followedHyperlink"/>
      <w:u w:val="single"/>
    </w:rPr>
  </w:style>
  <w:style w:type="paragraph" w:styleId="af">
    <w:name w:val="endnote text"/>
    <w:basedOn w:val="a"/>
    <w:link w:val="Char5"/>
    <w:uiPriority w:val="99"/>
    <w:semiHidden/>
    <w:unhideWhenUsed/>
    <w:rsid w:val="00F942E9"/>
    <w:pPr>
      <w:spacing w:after="0" w:line="240" w:lineRule="auto"/>
    </w:pPr>
    <w:rPr>
      <w:sz w:val="20"/>
      <w:szCs w:val="20"/>
    </w:rPr>
  </w:style>
  <w:style w:type="character" w:customStyle="1" w:styleId="Char5">
    <w:name w:val="نص تعليق ختامي Char"/>
    <w:basedOn w:val="a0"/>
    <w:link w:val="af"/>
    <w:uiPriority w:val="99"/>
    <w:semiHidden/>
    <w:rsid w:val="00F942E9"/>
    <w:rPr>
      <w:sz w:val="20"/>
      <w:szCs w:val="20"/>
    </w:rPr>
  </w:style>
  <w:style w:type="character" w:styleId="af0">
    <w:name w:val="endnote reference"/>
    <w:basedOn w:val="a0"/>
    <w:uiPriority w:val="99"/>
    <w:semiHidden/>
    <w:unhideWhenUsed/>
    <w:rsid w:val="00F942E9"/>
    <w:rPr>
      <w:vertAlign w:val="superscript"/>
    </w:rPr>
  </w:style>
  <w:style w:type="character" w:styleId="af1">
    <w:name w:val="Emphasis"/>
    <w:basedOn w:val="a0"/>
    <w:uiPriority w:val="20"/>
    <w:qFormat/>
    <w:rsid w:val="009A5F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1957">
      <w:bodyDiv w:val="1"/>
      <w:marLeft w:val="0"/>
      <w:marRight w:val="0"/>
      <w:marTop w:val="0"/>
      <w:marBottom w:val="0"/>
      <w:divBdr>
        <w:top w:val="none" w:sz="0" w:space="0" w:color="auto"/>
        <w:left w:val="none" w:sz="0" w:space="0" w:color="auto"/>
        <w:bottom w:val="none" w:sz="0" w:space="0" w:color="auto"/>
        <w:right w:val="none" w:sz="0" w:space="0" w:color="auto"/>
      </w:divBdr>
      <w:divsChild>
        <w:div w:id="475268732">
          <w:marLeft w:val="0"/>
          <w:marRight w:val="0"/>
          <w:marTop w:val="0"/>
          <w:marBottom w:val="0"/>
          <w:divBdr>
            <w:top w:val="none" w:sz="0" w:space="0" w:color="auto"/>
            <w:left w:val="none" w:sz="0" w:space="0" w:color="auto"/>
            <w:bottom w:val="none" w:sz="0" w:space="0" w:color="auto"/>
            <w:right w:val="none" w:sz="0" w:space="0" w:color="auto"/>
          </w:divBdr>
          <w:divsChild>
            <w:div w:id="1552768174">
              <w:marLeft w:val="0"/>
              <w:marRight w:val="0"/>
              <w:marTop w:val="0"/>
              <w:marBottom w:val="0"/>
              <w:divBdr>
                <w:top w:val="none" w:sz="0" w:space="0" w:color="auto"/>
                <w:left w:val="none" w:sz="0" w:space="0" w:color="auto"/>
                <w:bottom w:val="none" w:sz="0" w:space="0" w:color="auto"/>
                <w:right w:val="none" w:sz="0" w:space="0" w:color="auto"/>
              </w:divBdr>
              <w:divsChild>
                <w:div w:id="766460224">
                  <w:marLeft w:val="0"/>
                  <w:marRight w:val="0"/>
                  <w:marTop w:val="0"/>
                  <w:marBottom w:val="0"/>
                  <w:divBdr>
                    <w:top w:val="none" w:sz="0" w:space="0" w:color="auto"/>
                    <w:left w:val="none" w:sz="0" w:space="0" w:color="auto"/>
                    <w:bottom w:val="none" w:sz="0" w:space="0" w:color="auto"/>
                    <w:right w:val="none" w:sz="0" w:space="0" w:color="auto"/>
                  </w:divBdr>
                  <w:divsChild>
                    <w:div w:id="962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812543">
          <w:marLeft w:val="0"/>
          <w:marRight w:val="0"/>
          <w:marTop w:val="0"/>
          <w:marBottom w:val="0"/>
          <w:divBdr>
            <w:top w:val="none" w:sz="0" w:space="0" w:color="auto"/>
            <w:left w:val="none" w:sz="0" w:space="0" w:color="auto"/>
            <w:bottom w:val="none" w:sz="0" w:space="0" w:color="auto"/>
            <w:right w:val="none" w:sz="0" w:space="0" w:color="auto"/>
          </w:divBdr>
          <w:divsChild>
            <w:div w:id="414740143">
              <w:marLeft w:val="0"/>
              <w:marRight w:val="0"/>
              <w:marTop w:val="0"/>
              <w:marBottom w:val="0"/>
              <w:divBdr>
                <w:top w:val="none" w:sz="0" w:space="0" w:color="auto"/>
                <w:left w:val="none" w:sz="0" w:space="0" w:color="auto"/>
                <w:bottom w:val="none" w:sz="0" w:space="0" w:color="auto"/>
                <w:right w:val="none" w:sz="0" w:space="0" w:color="auto"/>
              </w:divBdr>
              <w:divsChild>
                <w:div w:id="293492032">
                  <w:marLeft w:val="0"/>
                  <w:marRight w:val="0"/>
                  <w:marTop w:val="0"/>
                  <w:marBottom w:val="0"/>
                  <w:divBdr>
                    <w:top w:val="none" w:sz="0" w:space="0" w:color="auto"/>
                    <w:left w:val="none" w:sz="0" w:space="0" w:color="auto"/>
                    <w:bottom w:val="none" w:sz="0" w:space="0" w:color="auto"/>
                    <w:right w:val="none" w:sz="0" w:space="0" w:color="auto"/>
                  </w:divBdr>
                  <w:divsChild>
                    <w:div w:id="14791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69794">
      <w:bodyDiv w:val="1"/>
      <w:marLeft w:val="0"/>
      <w:marRight w:val="0"/>
      <w:marTop w:val="0"/>
      <w:marBottom w:val="0"/>
      <w:divBdr>
        <w:top w:val="none" w:sz="0" w:space="0" w:color="auto"/>
        <w:left w:val="none" w:sz="0" w:space="0" w:color="auto"/>
        <w:bottom w:val="none" w:sz="0" w:space="0" w:color="auto"/>
        <w:right w:val="none" w:sz="0" w:space="0" w:color="auto"/>
      </w:divBdr>
    </w:div>
    <w:div w:id="1021012149">
      <w:bodyDiv w:val="1"/>
      <w:marLeft w:val="0"/>
      <w:marRight w:val="0"/>
      <w:marTop w:val="0"/>
      <w:marBottom w:val="0"/>
      <w:divBdr>
        <w:top w:val="none" w:sz="0" w:space="0" w:color="auto"/>
        <w:left w:val="none" w:sz="0" w:space="0" w:color="auto"/>
        <w:bottom w:val="none" w:sz="0" w:space="0" w:color="auto"/>
        <w:right w:val="none" w:sz="0" w:space="0" w:color="auto"/>
      </w:divBdr>
    </w:div>
    <w:div w:id="1837458319">
      <w:bodyDiv w:val="1"/>
      <w:marLeft w:val="0"/>
      <w:marRight w:val="0"/>
      <w:marTop w:val="0"/>
      <w:marBottom w:val="0"/>
      <w:divBdr>
        <w:top w:val="none" w:sz="0" w:space="0" w:color="auto"/>
        <w:left w:val="none" w:sz="0" w:space="0" w:color="auto"/>
        <w:bottom w:val="none" w:sz="0" w:space="0" w:color="auto"/>
        <w:right w:val="none" w:sz="0" w:space="0" w:color="auto"/>
      </w:divBdr>
    </w:div>
    <w:div w:id="210194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suhaba.nazar@alnoor.edu.iq" TargetMode="External"/><Relationship Id="rId13" Type="http://schemas.openxmlformats.org/officeDocument/2006/relationships/header" Target="header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lenovo\OneDrive\Desktop\&#1576;&#1581;&#1608;&#1579;%20&#1608;&#1603;&#1578;&#1576;%20&#1575;&#1604;&#1593;&#1583;&#1583;%202\&#1575;&#1604;&#1576;&#1581;&#1608;&#1579;%20&#1583;&#1575;&#1582;&#1604;%20&#1602;&#1575;&#1604;&#1576;%20&#1575;&#1604;&#1606;&#1588;&#1585;\suhaba.nazar@alnoor.edu.i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4.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orcid.org/0009-0001-2263-1757" TargetMode="External"/><Relationship Id="rId14" Type="http://schemas.openxmlformats.org/officeDocument/2006/relationships/footer" Target="footer1.xml"/><Relationship Id="rId27"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2" Type="http://schemas.openxmlformats.org/officeDocument/2006/relationships/hyperlink" Target="mailto:alnoor.journallegal@alnoor.edu.iq" TargetMode="External"/><Relationship Id="rId1" Type="http://schemas.openxmlformats.org/officeDocument/2006/relationships/hyperlink" Target="mailto:alnoor.journallegal@alnoor.edu.iq"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doi.org/10.69513/jnfls.v1.i2.a9" TargetMode="External"/><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79AF4-B1B2-4930-B4AE-B0C832A54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Pages>
  <Words>2194</Words>
  <Characters>12506</Characters>
  <Application>Microsoft Office Word</Application>
  <DocSecurity>0</DocSecurity>
  <Lines>104</Lines>
  <Paragraphs>29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فراس الصعيو</Company>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Maher</cp:lastModifiedBy>
  <cp:revision>58</cp:revision>
  <cp:lastPrinted>2024-12-17T06:16:00Z</cp:lastPrinted>
  <dcterms:created xsi:type="dcterms:W3CDTF">2024-09-19T16:56:00Z</dcterms:created>
  <dcterms:modified xsi:type="dcterms:W3CDTF">2024-12-30T09:38:00Z</dcterms:modified>
</cp:coreProperties>
</file>